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95" w:rsidRPr="00E224E5" w:rsidRDefault="002A7B95" w:rsidP="002A7B95">
      <w:pPr>
        <w:pStyle w:val="a3"/>
        <w:rPr>
          <w:szCs w:val="24"/>
        </w:rPr>
      </w:pPr>
      <w:r>
        <w:rPr>
          <w:color w:val="0D0D0D"/>
        </w:rPr>
        <w:t>Проект межевания территории по</w:t>
      </w:r>
      <w:r w:rsidRPr="00C62198">
        <w:rPr>
          <w:color w:val="0D0D0D"/>
        </w:rPr>
        <w:t xml:space="preserve"> объекту</w:t>
      </w:r>
      <w:r>
        <w:rPr>
          <w:szCs w:val="24"/>
        </w:rPr>
        <w:t>: «</w:t>
      </w:r>
      <w:r>
        <w:t>Обустройство Денгизского лицензионного участка</w:t>
      </w:r>
      <w:r w:rsidRPr="00E224E5">
        <w:rPr>
          <w:szCs w:val="24"/>
        </w:rPr>
        <w:t xml:space="preserve">» </w:t>
      </w:r>
      <w:r>
        <w:rPr>
          <w:color w:val="0D0D0D"/>
        </w:rPr>
        <w:t xml:space="preserve">на территории Муниципального района </w:t>
      </w:r>
      <w:r>
        <w:rPr>
          <w:rFonts w:eastAsia="Calibri"/>
          <w:color w:val="000000"/>
          <w:szCs w:val="24"/>
          <w:lang w:eastAsia="en-US"/>
        </w:rPr>
        <w:t>Сергиевский</w:t>
      </w:r>
      <w:r w:rsidRPr="00D1085D">
        <w:rPr>
          <w:rFonts w:eastAsia="Calibri"/>
          <w:color w:val="000000"/>
          <w:szCs w:val="24"/>
          <w:lang w:eastAsia="en-US"/>
        </w:rPr>
        <w:t xml:space="preserve"> Самарской </w:t>
      </w:r>
      <w:r w:rsidRPr="00681469">
        <w:rPr>
          <w:rFonts w:eastAsia="Calibri"/>
          <w:color w:val="000000"/>
          <w:szCs w:val="24"/>
          <w:lang w:eastAsia="en-US"/>
        </w:rPr>
        <w:t>области</w:t>
      </w:r>
      <w:r w:rsidRPr="00E224E5">
        <w:rPr>
          <w:szCs w:val="24"/>
        </w:rPr>
        <w:t xml:space="preserve"> </w:t>
      </w:r>
      <w:r w:rsidRPr="00681469">
        <w:rPr>
          <w:color w:val="0D0D0D"/>
        </w:rPr>
        <w:t xml:space="preserve">разработан </w:t>
      </w:r>
      <w:r w:rsidRPr="00681469">
        <w:t xml:space="preserve">в </w:t>
      </w:r>
      <w:r w:rsidRPr="00B94426">
        <w:t xml:space="preserve">2016 г. </w:t>
      </w:r>
      <w:r w:rsidRPr="00E224E5">
        <w:rPr>
          <w:szCs w:val="24"/>
        </w:rPr>
        <w:t>специалист</w:t>
      </w:r>
      <w:r>
        <w:rPr>
          <w:szCs w:val="24"/>
        </w:rPr>
        <w:t xml:space="preserve">ами отдела инженерных изысканий </w:t>
      </w:r>
      <w:r w:rsidRPr="00E224E5">
        <w:rPr>
          <w:szCs w:val="24"/>
        </w:rPr>
        <w:t>ООО НПФ «Нефтетехпроект» на основании:</w:t>
      </w:r>
    </w:p>
    <w:p w:rsidR="002A7B95" w:rsidRPr="00E224E5" w:rsidRDefault="002A7B95" w:rsidP="002A7B95">
      <w:pPr>
        <w:pStyle w:val="a3"/>
        <w:rPr>
          <w:szCs w:val="24"/>
        </w:rPr>
      </w:pPr>
      <w:r w:rsidRPr="00E224E5">
        <w:rPr>
          <w:szCs w:val="24"/>
        </w:rPr>
        <w:t xml:space="preserve">- договора № </w:t>
      </w:r>
      <w:r>
        <w:rPr>
          <w:szCs w:val="24"/>
        </w:rPr>
        <w:t>102/14/НКС.0214-332</w:t>
      </w:r>
      <w:r w:rsidRPr="00E224E5">
        <w:rPr>
          <w:szCs w:val="24"/>
        </w:rPr>
        <w:t xml:space="preserve"> от </w:t>
      </w:r>
      <w:r>
        <w:rPr>
          <w:szCs w:val="24"/>
        </w:rPr>
        <w:t>17.09</w:t>
      </w:r>
      <w:r w:rsidRPr="00AC5F21">
        <w:rPr>
          <w:szCs w:val="24"/>
        </w:rPr>
        <w:t>.201</w:t>
      </w:r>
      <w:r>
        <w:rPr>
          <w:szCs w:val="24"/>
        </w:rPr>
        <w:t>4 г. заключенного с</w:t>
      </w:r>
      <w:r>
        <w:rPr>
          <w:szCs w:val="24"/>
        </w:rPr>
        <w:br/>
        <w:t>ООО «НК «САМАРА»</w:t>
      </w:r>
      <w:r w:rsidRPr="006E36B1">
        <w:rPr>
          <w:szCs w:val="24"/>
        </w:rPr>
        <w:t>;</w:t>
      </w:r>
    </w:p>
    <w:p w:rsidR="002A7B95" w:rsidRPr="008A1C82" w:rsidRDefault="002A7B95" w:rsidP="002A7B95">
      <w:pPr>
        <w:pStyle w:val="a3"/>
        <w:rPr>
          <w:szCs w:val="24"/>
        </w:rPr>
      </w:pPr>
      <w:r w:rsidRPr="00E224E5">
        <w:rPr>
          <w:szCs w:val="24"/>
        </w:rPr>
        <w:t xml:space="preserve">- </w:t>
      </w:r>
      <w:r w:rsidRPr="00D51E8C">
        <w:rPr>
          <w:rFonts w:eastAsia="Calibri"/>
          <w:szCs w:val="24"/>
          <w:lang w:eastAsia="en-US"/>
        </w:rPr>
        <w:t>технического задания</w:t>
      </w:r>
      <w:r>
        <w:rPr>
          <w:rFonts w:eastAsia="Calibri"/>
          <w:szCs w:val="24"/>
          <w:lang w:eastAsia="en-US"/>
        </w:rPr>
        <w:t xml:space="preserve"> на выполнение работ по разработке и утверждению проекта по планировке и межеванию территории объекта:</w:t>
      </w:r>
      <w:r w:rsidRPr="00252EBA">
        <w:rPr>
          <w:szCs w:val="24"/>
        </w:rPr>
        <w:t xml:space="preserve"> </w:t>
      </w:r>
      <w:r>
        <w:rPr>
          <w:szCs w:val="24"/>
        </w:rPr>
        <w:t>«</w:t>
      </w:r>
      <w:r>
        <w:t>Обустройство Денгизского лицензионного участка</w:t>
      </w:r>
      <w:r w:rsidRPr="00E224E5">
        <w:rPr>
          <w:szCs w:val="24"/>
        </w:rPr>
        <w:t xml:space="preserve">» </w:t>
      </w:r>
      <w:r>
        <w:rPr>
          <w:color w:val="0D0D0D"/>
        </w:rPr>
        <w:t xml:space="preserve">на территории Муниципального района </w:t>
      </w:r>
      <w:r>
        <w:rPr>
          <w:rFonts w:eastAsia="Calibri"/>
          <w:color w:val="000000"/>
          <w:szCs w:val="24"/>
          <w:lang w:eastAsia="en-US"/>
        </w:rPr>
        <w:t>Сергиевский</w:t>
      </w:r>
      <w:r w:rsidRPr="00D1085D">
        <w:rPr>
          <w:rFonts w:eastAsia="Calibri"/>
          <w:color w:val="000000"/>
          <w:szCs w:val="24"/>
          <w:lang w:eastAsia="en-US"/>
        </w:rPr>
        <w:t xml:space="preserve"> Самарской </w:t>
      </w:r>
      <w:r w:rsidRPr="008A1C82">
        <w:rPr>
          <w:rFonts w:eastAsia="Calibri"/>
          <w:szCs w:val="24"/>
          <w:lang w:eastAsia="en-US"/>
        </w:rPr>
        <w:t>области, сельского поселения Липовка</w:t>
      </w:r>
      <w:r w:rsidRPr="008A1C82">
        <w:rPr>
          <w:szCs w:val="24"/>
        </w:rPr>
        <w:t>;</w:t>
      </w:r>
    </w:p>
    <w:p w:rsidR="002A7B95" w:rsidRPr="008A1C82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szCs w:val="24"/>
        </w:rPr>
      </w:pPr>
      <w:r w:rsidRPr="008A1C82">
        <w:rPr>
          <w:szCs w:val="24"/>
        </w:rPr>
        <w:t xml:space="preserve">- </w:t>
      </w:r>
      <w:r w:rsidRPr="008A1C82">
        <w:rPr>
          <w:rFonts w:eastAsia="Calibri"/>
          <w:szCs w:val="24"/>
          <w:lang w:eastAsia="en-US"/>
        </w:rPr>
        <w:t xml:space="preserve">Постановления администрации муниципального района </w:t>
      </w:r>
      <w:r w:rsidRPr="008A1C82">
        <w:rPr>
          <w:szCs w:val="24"/>
        </w:rPr>
        <w:t>Сергиевский Самарской области № 14 от 19 апреля 2017 г.</w:t>
      </w:r>
      <w:r w:rsidRPr="008A1C82">
        <w:rPr>
          <w:bCs/>
        </w:rPr>
        <w:t xml:space="preserve"> на разработку проекта планировки и проекта межевания территории для объекта </w:t>
      </w:r>
      <w:r w:rsidRPr="008A1C82">
        <w:t xml:space="preserve">«Обустройство Денгизского лицензионного участка» на территории Муниципального района </w:t>
      </w:r>
      <w:r w:rsidRPr="008A1C82">
        <w:rPr>
          <w:rFonts w:eastAsia="Calibri"/>
          <w:szCs w:val="24"/>
          <w:lang w:eastAsia="en-US"/>
        </w:rPr>
        <w:t>Сергиевский Самарской области, сельского поселения Липовка</w:t>
      </w:r>
      <w:r w:rsidRPr="008A1C82">
        <w:rPr>
          <w:szCs w:val="24"/>
        </w:rPr>
        <w:t>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- Градостроительного кодекса РФ № 190-РФ от 29.12.2004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 введении в действие Градостроительного кодекса РФ»</w:t>
      </w:r>
      <w:r>
        <w:rPr>
          <w:rFonts w:eastAsia="Calibri"/>
          <w:szCs w:val="24"/>
          <w:lang w:eastAsia="en-US"/>
        </w:rPr>
        <w:br/>
        <w:t>№ 191-ФЗ от 29.12.2004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 внесении изменений в Градостроительный кодекс РФ и отдельные законодательные акты РФ» № 232-ФЗ от 24.11.2006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Земельного кодекса РФ № 136-ФЗ от 25.10.2001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Лесного кодекса РФ № 136-ФЗ от 04.12.2006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Водного кодекса РФ № 74-ФЗ от 03.06.2006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«Об объектах культурного наследия (памятниках истории и культуры) народов РФ» № 73-ФЗ от 25.06.2002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СанПиН 2.2.1/2.1.1 1200-03 «Санитарно-защитные зоны и санитарная классификация предприятий, сооружений и иных объектов»;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«Об общих принципах организации местного самоуправления в РФ» № 131-ФЗ от 06.10.2003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«Об автомобильных дорогах и о дорожной деятельности в РФ и о внесении изменений в отдельные законодательные акты РФ» № 257-ФЗ от 18.10.2007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Статьи 28 Федерального закона «Об общих принципах организации местного самоуправления» № 131-ФЗ от 06.10.2003 г.;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Федерального закона № 123-ФЗ от 22.07.2008 г. «Технический регламент о требованиях пожарной безопасности».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Подготовка документации по ПМТ осуществляется в целях: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- устойчивого развития территории;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выделение элементов планировочной структуры (кварталов, микрорайонов, иных элементов);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установленные границы земельных участков, на которых расположены объекты капитального строительства;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границ земельных участков, предназначенных для строительства и размещения линейных объектов;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границ земельных участков, предназначенных для строительства новых объектов капитального строительства;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установление параметров планируемого развития элементов планировочной структуры.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Данным проектом решаются вопросы: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границ земельных участков;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обеспечение объектов инженерными коммуникациями;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-определение и организация зон с особыми условиями использования территории;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-определение площадей земельных участков стоящих на кадастровом учете необходимых для отвода в целях осуществления строительства и реконструкции объекта.</w:t>
      </w:r>
    </w:p>
    <w:p w:rsidR="002A7B95" w:rsidRDefault="002A7B95" w:rsidP="002A7B95">
      <w:pPr>
        <w:pStyle w:val="1"/>
        <w:pageBreakBefore w:val="0"/>
        <w:tabs>
          <w:tab w:val="left" w:pos="1200"/>
          <w:tab w:val="num" w:pos="1701"/>
        </w:tabs>
        <w:spacing w:before="120" w:after="120"/>
        <w:ind w:left="0" w:firstLine="709"/>
      </w:pPr>
      <w:bookmarkStart w:id="0" w:name="_Toc455990175"/>
      <w:bookmarkStart w:id="1" w:name="_Toc480382406"/>
      <w:r>
        <w:t>Исходно-разрешительная документация</w:t>
      </w:r>
      <w:bookmarkEnd w:id="0"/>
      <w:bookmarkEnd w:id="1"/>
    </w:p>
    <w:p w:rsidR="002A7B95" w:rsidRPr="00223368" w:rsidRDefault="002A7B95" w:rsidP="002A7B95">
      <w:pPr>
        <w:numPr>
          <w:ilvl w:val="0"/>
          <w:numId w:val="2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Разработка проекта межевания территории под проектирование и реконструкцию объекта </w:t>
      </w:r>
      <w:r w:rsidRPr="00C62198">
        <w:rPr>
          <w:color w:val="0D0D0D"/>
        </w:rPr>
        <w:t>«</w:t>
      </w:r>
      <w:r>
        <w:t>Обустройство Денгизского лицензионного участка</w:t>
      </w:r>
      <w:r w:rsidRPr="00C62198">
        <w:rPr>
          <w:color w:val="0D0D0D"/>
        </w:rPr>
        <w:t>»</w:t>
      </w:r>
      <w:r>
        <w:rPr>
          <w:color w:val="0D0D0D"/>
        </w:rPr>
        <w:t xml:space="preserve"> выполняется на основе Постановления администрации Муниципального района </w:t>
      </w:r>
      <w:r>
        <w:rPr>
          <w:szCs w:val="24"/>
        </w:rPr>
        <w:t>Сергиевский, Самарской области, сельского поселения Липовка.</w:t>
      </w:r>
    </w:p>
    <w:p w:rsidR="002A7B95" w:rsidRPr="00874B04" w:rsidRDefault="002A7B95" w:rsidP="002A7B95">
      <w:pPr>
        <w:numPr>
          <w:ilvl w:val="0"/>
          <w:numId w:val="2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Договор на выполнение работ по разработке проекта планировки совмещенного с проектом межевания территории под проектирование и реконструкцию объекта </w:t>
      </w:r>
      <w:r>
        <w:rPr>
          <w:color w:val="0D0D0D"/>
        </w:rPr>
        <w:t>«</w:t>
      </w:r>
      <w:r>
        <w:t>Обустройство Денгизского лицензионного участка</w:t>
      </w:r>
      <w:r>
        <w:rPr>
          <w:color w:val="0D0D0D"/>
        </w:rPr>
        <w:t xml:space="preserve">» на территории Муниципального района </w:t>
      </w:r>
      <w:r>
        <w:rPr>
          <w:szCs w:val="24"/>
        </w:rPr>
        <w:t xml:space="preserve">Сергиевский, Самарской области, сельского поселения Липовка </w:t>
      </w:r>
      <w:r w:rsidRPr="00E224E5">
        <w:rPr>
          <w:szCs w:val="24"/>
        </w:rPr>
        <w:t xml:space="preserve">№ </w:t>
      </w:r>
      <w:r>
        <w:rPr>
          <w:szCs w:val="24"/>
        </w:rPr>
        <w:t>102/14/НКС.0214-332</w:t>
      </w:r>
      <w:r w:rsidRPr="00E224E5">
        <w:rPr>
          <w:szCs w:val="24"/>
        </w:rPr>
        <w:t xml:space="preserve"> от </w:t>
      </w:r>
      <w:r>
        <w:rPr>
          <w:szCs w:val="24"/>
        </w:rPr>
        <w:t>17.09</w:t>
      </w:r>
      <w:r w:rsidRPr="00AC5F21">
        <w:rPr>
          <w:szCs w:val="24"/>
        </w:rPr>
        <w:t>.201</w:t>
      </w:r>
      <w:r>
        <w:rPr>
          <w:szCs w:val="24"/>
        </w:rPr>
        <w:t>4 г.</w:t>
      </w:r>
    </w:p>
    <w:p w:rsidR="002A7B95" w:rsidRPr="00EC33E2" w:rsidRDefault="002A7B95" w:rsidP="002A7B95">
      <w:pPr>
        <w:numPr>
          <w:ilvl w:val="0"/>
          <w:numId w:val="2"/>
        </w:numPr>
        <w:tabs>
          <w:tab w:val="left" w:pos="357"/>
        </w:tabs>
        <w:spacing w:line="360" w:lineRule="auto"/>
        <w:ind w:left="0" w:firstLine="106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Топографическая съемка территории под строительство объекта </w:t>
      </w:r>
      <w:r>
        <w:rPr>
          <w:color w:val="0D0D0D"/>
        </w:rPr>
        <w:t>«</w:t>
      </w:r>
      <w:r>
        <w:t>Обустройство Денгизского лицензионного участка</w:t>
      </w:r>
      <w:r>
        <w:rPr>
          <w:color w:val="0D0D0D"/>
        </w:rPr>
        <w:t xml:space="preserve">» на территории Муниципального района </w:t>
      </w:r>
      <w:r>
        <w:rPr>
          <w:szCs w:val="24"/>
        </w:rPr>
        <w:t>Сергиевский, Самарской области, сельского поселения Липовка была выполнена в декабре</w:t>
      </w:r>
      <w:r w:rsidRPr="00E224E5">
        <w:rPr>
          <w:szCs w:val="24"/>
        </w:rPr>
        <w:t xml:space="preserve"> 201</w:t>
      </w:r>
      <w:r>
        <w:rPr>
          <w:szCs w:val="24"/>
        </w:rPr>
        <w:t>4</w:t>
      </w:r>
      <w:r w:rsidRPr="00E224E5">
        <w:rPr>
          <w:szCs w:val="24"/>
        </w:rPr>
        <w:t xml:space="preserve"> года</w:t>
      </w:r>
      <w:r>
        <w:rPr>
          <w:szCs w:val="24"/>
        </w:rPr>
        <w:t>.</w:t>
      </w:r>
    </w:p>
    <w:p w:rsidR="002A7B95" w:rsidRDefault="002A7B95" w:rsidP="002A7B95">
      <w:pPr>
        <w:pStyle w:val="1"/>
        <w:pageBreakBefore w:val="0"/>
        <w:tabs>
          <w:tab w:val="left" w:pos="1200"/>
          <w:tab w:val="num" w:pos="1701"/>
        </w:tabs>
        <w:spacing w:before="120" w:after="120"/>
        <w:ind w:left="0" w:firstLine="709"/>
      </w:pPr>
      <w:bookmarkStart w:id="2" w:name="_Toc455990176"/>
      <w:bookmarkStart w:id="3" w:name="_Toc480382407"/>
      <w:r>
        <w:t>Сведения об объекте и его краткая характеристика</w:t>
      </w:r>
      <w:bookmarkEnd w:id="2"/>
      <w:bookmarkEnd w:id="3"/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В административном отношении изыскиваемый объект расположен в Сергиевском районе Самарской области,</w:t>
      </w:r>
      <w:r w:rsidRPr="00D1085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сельского поселения Липовка </w:t>
      </w:r>
      <w:r w:rsidRPr="00D1085D">
        <w:rPr>
          <w:rFonts w:eastAsia="Calibri"/>
          <w:szCs w:val="24"/>
          <w:lang w:eastAsia="en-US"/>
        </w:rPr>
        <w:t xml:space="preserve">на </w:t>
      </w:r>
      <w:r w:rsidRPr="00D1085D">
        <w:rPr>
          <w:rFonts w:eastAsia="Calibri"/>
          <w:szCs w:val="22"/>
          <w:lang w:eastAsia="en-US"/>
        </w:rPr>
        <w:t xml:space="preserve">пастбищных </w:t>
      </w:r>
      <w:r>
        <w:rPr>
          <w:rFonts w:eastAsia="Calibri"/>
          <w:szCs w:val="22"/>
          <w:lang w:eastAsia="en-US"/>
        </w:rPr>
        <w:t xml:space="preserve">и </w:t>
      </w:r>
      <w:r>
        <w:rPr>
          <w:rFonts w:eastAsia="Calibri"/>
          <w:szCs w:val="22"/>
          <w:lang w:eastAsia="en-US"/>
        </w:rPr>
        <w:lastRenderedPageBreak/>
        <w:t xml:space="preserve">спланированных </w:t>
      </w:r>
      <w:r w:rsidRPr="00D1085D">
        <w:rPr>
          <w:rFonts w:eastAsia="Calibri"/>
          <w:szCs w:val="22"/>
          <w:lang w:eastAsia="en-US"/>
        </w:rPr>
        <w:t>землях в ведении администрации Сергиевского района</w:t>
      </w:r>
      <w:r w:rsidRPr="00D1085D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(субаренда, аренда</w:t>
      </w:r>
      <w:r>
        <w:rPr>
          <w:rFonts w:eastAsia="Calibri"/>
          <w:color w:val="000000"/>
          <w:szCs w:val="24"/>
          <w:lang w:eastAsia="en-US"/>
        </w:rPr>
        <w:br/>
      </w:r>
      <w:r w:rsidRPr="00D1085D">
        <w:rPr>
          <w:rFonts w:eastAsia="Calibri"/>
          <w:color w:val="000000"/>
          <w:szCs w:val="24"/>
          <w:lang w:eastAsia="en-US"/>
        </w:rPr>
        <w:t>ООО «НК «САМАРА»</w:t>
      </w:r>
      <w:r>
        <w:rPr>
          <w:rFonts w:eastAsia="Calibri"/>
          <w:color w:val="000000"/>
          <w:szCs w:val="24"/>
          <w:lang w:eastAsia="en-US"/>
        </w:rPr>
        <w:t>).</w:t>
      </w:r>
    </w:p>
    <w:p w:rsidR="002A7B95" w:rsidRPr="00D1085D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Ближайшими населенными пунктами к м</w:t>
      </w:r>
      <w:r>
        <w:rPr>
          <w:rFonts w:eastAsia="Calibri"/>
          <w:color w:val="000000"/>
          <w:szCs w:val="24"/>
          <w:lang w:eastAsia="en-US"/>
        </w:rPr>
        <w:t>есту проведения работ являются:</w:t>
      </w:r>
      <w:r>
        <w:rPr>
          <w:rFonts w:eastAsia="Calibri"/>
          <w:color w:val="000000"/>
          <w:szCs w:val="24"/>
          <w:lang w:eastAsia="en-US"/>
        </w:rPr>
        <w:br/>
      </w:r>
      <w:r w:rsidRPr="00D1085D">
        <w:rPr>
          <w:rFonts w:eastAsia="Calibri"/>
          <w:color w:val="000000"/>
          <w:szCs w:val="24"/>
          <w:lang w:eastAsia="en-US"/>
        </w:rPr>
        <w:t>с. Липовка, с. Красный Гор</w:t>
      </w:r>
      <w:r>
        <w:rPr>
          <w:rFonts w:eastAsia="Calibri"/>
          <w:color w:val="000000"/>
          <w:szCs w:val="24"/>
          <w:lang w:eastAsia="en-US"/>
        </w:rPr>
        <w:t xml:space="preserve">одок, с. Гундоровка, с. Садки и </w:t>
      </w:r>
      <w:r w:rsidRPr="00D1085D">
        <w:rPr>
          <w:rFonts w:eastAsia="Calibri"/>
          <w:color w:val="000000"/>
          <w:szCs w:val="24"/>
          <w:lang w:eastAsia="en-US"/>
        </w:rPr>
        <w:t>с. Шиловка.</w:t>
      </w:r>
    </w:p>
    <w:p w:rsidR="002A7B95" w:rsidRPr="00D1085D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 xml:space="preserve">Площадка </w:t>
      </w:r>
      <w:r w:rsidRPr="00D1085D">
        <w:rPr>
          <w:rFonts w:eastAsia="Calibri"/>
          <w:szCs w:val="24"/>
          <w:lang w:eastAsia="en-US"/>
        </w:rPr>
        <w:t xml:space="preserve">скважин №№ 1, 20, 21, 22, 30, 31, 32 и площадка </w:t>
      </w:r>
      <w:r>
        <w:rPr>
          <w:rFonts w:eastAsia="Calibri"/>
          <w:szCs w:val="24"/>
          <w:lang w:eastAsia="en-US"/>
        </w:rPr>
        <w:t>УПСВ</w:t>
      </w:r>
      <w:r w:rsidRPr="00D1085D">
        <w:rPr>
          <w:rFonts w:eastAsia="Calibri"/>
          <w:color w:val="000000"/>
          <w:szCs w:val="24"/>
          <w:lang w:eastAsia="en-US"/>
        </w:rPr>
        <w:t xml:space="preserve"> расположены на пастбищных землях администрации Сергиевского района,</w:t>
      </w:r>
      <w:r>
        <w:rPr>
          <w:rFonts w:eastAsia="Calibri"/>
          <w:color w:val="000000"/>
          <w:szCs w:val="24"/>
          <w:lang w:eastAsia="en-US"/>
        </w:rPr>
        <w:t xml:space="preserve"> сельского поселения Липовка</w:t>
      </w:r>
      <w:r w:rsidRPr="00D1085D">
        <w:rPr>
          <w:rFonts w:eastAsia="Calibri"/>
          <w:color w:val="000000"/>
          <w:szCs w:val="24"/>
          <w:lang w:eastAsia="en-US"/>
        </w:rPr>
        <w:t xml:space="preserve"> (</w:t>
      </w:r>
      <w:r>
        <w:rPr>
          <w:rFonts w:eastAsia="Calibri"/>
          <w:color w:val="000000"/>
          <w:szCs w:val="24"/>
          <w:lang w:eastAsia="en-US"/>
        </w:rPr>
        <w:t xml:space="preserve">субаренда </w:t>
      </w:r>
      <w:r w:rsidRPr="00D1085D">
        <w:rPr>
          <w:rFonts w:eastAsia="Calibri"/>
          <w:color w:val="000000"/>
          <w:szCs w:val="24"/>
          <w:lang w:eastAsia="en-US"/>
        </w:rPr>
        <w:t>ООО «НК «САМАРА»),</w:t>
      </w:r>
      <w:r w:rsidRPr="00D1085D">
        <w:rPr>
          <w:rFonts w:eastAsia="Calibri"/>
          <w:color w:val="FF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>в восточной части кадастрового квартала 63:31:0205003, в 1,6 км северо-западнее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>с. Липовка, в 8,9 км юго–западнее с. Красный Городок и в 7,7 км северо-западнее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>с. Гундоровка</w:t>
      </w:r>
      <w:r w:rsidRPr="00D1085D">
        <w:rPr>
          <w:rFonts w:eastAsia="Calibri"/>
          <w:szCs w:val="24"/>
          <w:lang w:eastAsia="en-US"/>
        </w:rPr>
        <w:t>. Абсолютные</w:t>
      </w:r>
      <w:r w:rsidRPr="00D1085D">
        <w:rPr>
          <w:rFonts w:eastAsia="Calibri"/>
          <w:color w:val="000000"/>
          <w:szCs w:val="24"/>
          <w:lang w:eastAsia="en-US"/>
        </w:rPr>
        <w:t xml:space="preserve"> отметки по площадке колеблются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от </w:t>
      </w:r>
      <w:r w:rsidRPr="00D1085D">
        <w:rPr>
          <w:rFonts w:eastAsia="Calibri"/>
          <w:color w:val="000000"/>
          <w:szCs w:val="24"/>
          <w:lang w:eastAsia="en-US"/>
        </w:rPr>
        <w:t>115,97 м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до </w:t>
      </w:r>
      <w:r w:rsidRPr="00D1085D">
        <w:rPr>
          <w:rFonts w:eastAsia="Calibri"/>
          <w:color w:val="000000"/>
          <w:szCs w:val="24"/>
          <w:lang w:eastAsia="en-US"/>
        </w:rPr>
        <w:t>137,82 м.</w:t>
      </w:r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>Трасс</w:t>
      </w:r>
      <w:r>
        <w:rPr>
          <w:rFonts w:eastAsia="Calibri"/>
          <w:color w:val="000000"/>
          <w:szCs w:val="24"/>
          <w:lang w:eastAsia="en-US"/>
        </w:rPr>
        <w:t>ы</w:t>
      </w:r>
      <w:r w:rsidRPr="00D1085D">
        <w:rPr>
          <w:rFonts w:eastAsia="Calibri"/>
          <w:color w:val="000000"/>
          <w:szCs w:val="24"/>
          <w:lang w:eastAsia="en-US"/>
        </w:rPr>
        <w:t xml:space="preserve"> нефтегазосборного</w:t>
      </w:r>
      <w:r>
        <w:rPr>
          <w:rFonts w:eastAsia="Calibri"/>
          <w:color w:val="000000"/>
          <w:szCs w:val="24"/>
          <w:lang w:eastAsia="en-US"/>
        </w:rPr>
        <w:t>, выкидных</w:t>
      </w:r>
      <w:r w:rsidRPr="00D1085D">
        <w:rPr>
          <w:rFonts w:eastAsia="Calibri"/>
          <w:color w:val="000000"/>
          <w:szCs w:val="24"/>
          <w:lang w:eastAsia="en-US"/>
        </w:rPr>
        <w:t xml:space="preserve"> трубопровод</w:t>
      </w:r>
      <w:r>
        <w:rPr>
          <w:rFonts w:eastAsia="Calibri"/>
          <w:color w:val="000000"/>
          <w:szCs w:val="24"/>
          <w:lang w:eastAsia="en-US"/>
        </w:rPr>
        <w:t>ов и ВЛ-10 кВ</w:t>
      </w:r>
      <w:r w:rsidRPr="00D1085D">
        <w:rPr>
          <w:rFonts w:eastAsia="Calibri"/>
          <w:color w:val="000000"/>
          <w:szCs w:val="24"/>
          <w:lang w:eastAsia="en-US"/>
        </w:rPr>
        <w:t xml:space="preserve"> проход</w:t>
      </w:r>
      <w:r>
        <w:rPr>
          <w:rFonts w:eastAsia="Calibri"/>
          <w:color w:val="000000"/>
          <w:szCs w:val="24"/>
          <w:lang w:eastAsia="en-US"/>
        </w:rPr>
        <w:t>ят</w:t>
      </w:r>
      <w:r w:rsidRPr="00D1085D">
        <w:rPr>
          <w:rFonts w:eastAsia="Calibri"/>
          <w:color w:val="000000"/>
          <w:szCs w:val="24"/>
          <w:lang w:eastAsia="en-US"/>
        </w:rPr>
        <w:t xml:space="preserve"> по пастбищным </w:t>
      </w:r>
      <w:r>
        <w:rPr>
          <w:rFonts w:eastAsia="Calibri"/>
          <w:color w:val="000000"/>
          <w:szCs w:val="24"/>
          <w:lang w:eastAsia="en-US"/>
        </w:rPr>
        <w:t xml:space="preserve">и спланированным </w:t>
      </w:r>
      <w:r w:rsidRPr="00D1085D">
        <w:rPr>
          <w:rFonts w:eastAsia="Calibri"/>
          <w:color w:val="000000"/>
          <w:szCs w:val="24"/>
          <w:lang w:eastAsia="en-US"/>
        </w:rPr>
        <w:t xml:space="preserve">землям администрации Сергиевского района, </w:t>
      </w:r>
      <w:r>
        <w:rPr>
          <w:rFonts w:eastAsia="Calibri"/>
          <w:color w:val="000000"/>
          <w:szCs w:val="24"/>
          <w:lang w:eastAsia="en-US"/>
        </w:rPr>
        <w:t xml:space="preserve">сельского поселения Липовка </w:t>
      </w:r>
      <w:r w:rsidRPr="00D1085D">
        <w:rPr>
          <w:rFonts w:eastAsia="Calibri"/>
          <w:color w:val="000000"/>
          <w:szCs w:val="24"/>
          <w:lang w:eastAsia="en-US"/>
        </w:rPr>
        <w:t>(</w:t>
      </w:r>
      <w:r>
        <w:rPr>
          <w:rFonts w:eastAsia="Calibri"/>
          <w:color w:val="000000"/>
          <w:szCs w:val="24"/>
          <w:lang w:eastAsia="en-US"/>
        </w:rPr>
        <w:t>суб</w:t>
      </w:r>
      <w:r w:rsidRPr="00D1085D">
        <w:rPr>
          <w:rFonts w:eastAsia="Calibri"/>
          <w:color w:val="000000"/>
          <w:szCs w:val="24"/>
          <w:lang w:eastAsia="en-US"/>
        </w:rPr>
        <w:t>аренда</w:t>
      </w:r>
      <w:r>
        <w:rPr>
          <w:rFonts w:eastAsia="Calibri"/>
          <w:color w:val="000000"/>
          <w:szCs w:val="24"/>
          <w:lang w:eastAsia="en-US"/>
        </w:rPr>
        <w:t>, аренда</w:t>
      </w:r>
      <w:r w:rsidRPr="00D1085D">
        <w:rPr>
          <w:rFonts w:eastAsia="Calibri"/>
          <w:color w:val="000000"/>
          <w:szCs w:val="24"/>
          <w:lang w:eastAsia="en-US"/>
        </w:rPr>
        <w:t xml:space="preserve"> - ООО «НК «САМАРА»),</w:t>
      </w:r>
      <w:r w:rsidRPr="00D1085D">
        <w:rPr>
          <w:rFonts w:eastAsia="Calibri"/>
          <w:color w:val="FF0000"/>
          <w:szCs w:val="24"/>
          <w:lang w:eastAsia="en-US"/>
        </w:rPr>
        <w:t xml:space="preserve"> </w:t>
      </w:r>
      <w:r w:rsidRPr="00D1085D">
        <w:rPr>
          <w:rFonts w:eastAsia="Calibri"/>
          <w:color w:val="000000"/>
          <w:szCs w:val="24"/>
          <w:lang w:eastAsia="en-US"/>
        </w:rPr>
        <w:t xml:space="preserve">в восточной части кадастрового квартала 63:31:0205003. </w:t>
      </w:r>
      <w:r w:rsidRPr="00D1085D">
        <w:rPr>
          <w:rFonts w:eastAsia="Calibri"/>
          <w:szCs w:val="24"/>
          <w:lang w:eastAsia="en-US"/>
        </w:rPr>
        <w:t>Абсолютные</w:t>
      </w:r>
      <w:r w:rsidRPr="00D1085D">
        <w:rPr>
          <w:rFonts w:eastAsia="Calibri"/>
          <w:color w:val="000000"/>
          <w:szCs w:val="24"/>
          <w:lang w:eastAsia="en-US"/>
        </w:rPr>
        <w:t xml:space="preserve"> отметки по площадке колеблются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от </w:t>
      </w:r>
      <w:r w:rsidRPr="00D1085D">
        <w:rPr>
          <w:rFonts w:eastAsia="Calibri"/>
          <w:color w:val="000000"/>
          <w:szCs w:val="24"/>
          <w:lang w:eastAsia="en-US"/>
        </w:rPr>
        <w:t>129,</w:t>
      </w:r>
      <w:r>
        <w:rPr>
          <w:rFonts w:eastAsia="Calibri"/>
          <w:color w:val="000000"/>
          <w:szCs w:val="24"/>
          <w:lang w:eastAsia="en-US"/>
        </w:rPr>
        <w:t>69</w:t>
      </w:r>
      <w:r w:rsidRPr="00D1085D">
        <w:rPr>
          <w:rFonts w:eastAsia="Calibri"/>
          <w:color w:val="000000"/>
          <w:szCs w:val="24"/>
          <w:lang w:eastAsia="en-US"/>
        </w:rPr>
        <w:t xml:space="preserve"> м</w:t>
      </w:r>
      <w:r w:rsidRPr="00D1085D">
        <w:rPr>
          <w:rFonts w:ascii="MS Sans Serif" w:eastAsia="Calibri" w:hAnsi="MS Sans Serif"/>
          <w:color w:val="000000"/>
          <w:szCs w:val="24"/>
          <w:lang w:eastAsia="en-US"/>
        </w:rPr>
        <w:t xml:space="preserve"> до </w:t>
      </w:r>
      <w:r w:rsidRPr="00D1085D">
        <w:rPr>
          <w:rFonts w:eastAsia="Calibri"/>
          <w:color w:val="000000"/>
          <w:szCs w:val="24"/>
          <w:lang w:eastAsia="en-US"/>
        </w:rPr>
        <w:t>135,9</w:t>
      </w:r>
      <w:r>
        <w:rPr>
          <w:rFonts w:eastAsia="Calibri"/>
          <w:color w:val="000000"/>
          <w:szCs w:val="24"/>
          <w:lang w:eastAsia="en-US"/>
        </w:rPr>
        <w:t>0</w:t>
      </w:r>
      <w:r w:rsidRPr="00D1085D">
        <w:rPr>
          <w:rFonts w:eastAsia="Calibri"/>
          <w:color w:val="000000"/>
          <w:szCs w:val="24"/>
          <w:lang w:eastAsia="en-US"/>
        </w:rPr>
        <w:t xml:space="preserve"> м.</w:t>
      </w:r>
    </w:p>
    <w:p w:rsidR="001B50FA" w:rsidRPr="001B50FA" w:rsidRDefault="001B50FA" w:rsidP="001B50FA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1B50FA">
        <w:rPr>
          <w:rFonts w:eastAsia="Calibri"/>
          <w:color w:val="000000"/>
          <w:szCs w:val="24"/>
          <w:lang w:eastAsia="en-US"/>
        </w:rPr>
        <w:t>Подъездная автомобильная дорога относится к IV технической категории, примыкает к автодороге «Сергиевск-Челно-Вершины»-Кошки (км0-км22.34), проходит по пастбищным землям администрации Сергиевского района, сельского поселения Липовка (субаренда, аренда - ООО «НК «САМАРА»), в восточной части кадастрового квартала 63:31:0205003. Абсолютные отметки  колеблются от 116,53 м до 129,44 м.</w:t>
      </w:r>
    </w:p>
    <w:p w:rsidR="002A7B95" w:rsidRPr="00D1085D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>Местность в районе работ равнинная, пересеченная неглубокими сухими балками. Растительный покров представлен лесополосами вдоль дорог, локальными участками леса и пойменной древесно-кустарниковой растительностью. Дорожная сеть хорошо развита.</w:t>
      </w:r>
    </w:p>
    <w:p w:rsidR="002A7B95" w:rsidRPr="00D1085D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 xml:space="preserve">Наиболее </w:t>
      </w:r>
      <w:r>
        <w:rPr>
          <w:rFonts w:eastAsia="Calibri"/>
          <w:szCs w:val="24"/>
          <w:lang w:eastAsia="en-US"/>
        </w:rPr>
        <w:t>крупная</w:t>
      </w:r>
      <w:r w:rsidRPr="00D1085D">
        <w:rPr>
          <w:rFonts w:eastAsia="Calibri"/>
          <w:szCs w:val="24"/>
          <w:lang w:eastAsia="en-US"/>
        </w:rPr>
        <w:t xml:space="preserve"> асфальтированная дорога </w:t>
      </w:r>
      <w:r w:rsidRPr="0081518C">
        <w:rPr>
          <w:rFonts w:eastAsia="Calibri"/>
          <w:szCs w:val="24"/>
          <w:lang w:eastAsia="en-US"/>
        </w:rPr>
        <w:t>"Сергиевск- Челно-Вершины"- Кошки</w:t>
      </w:r>
      <w:r w:rsidRPr="00D1085D">
        <w:rPr>
          <w:rFonts w:eastAsia="Calibri"/>
          <w:szCs w:val="24"/>
          <w:lang w:eastAsia="en-US"/>
        </w:rPr>
        <w:t>. Полевые и проселочные дороги труднопроходимые в период осенне-весенней распутицы и зимой.</w:t>
      </w:r>
    </w:p>
    <w:p w:rsidR="002A7B95" w:rsidRPr="00D1085D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ascii="MS Sans Serif" w:eastAsia="Calibri" w:hAnsi="MS Sans Serif"/>
          <w:szCs w:val="24"/>
          <w:lang w:eastAsia="en-US"/>
        </w:rPr>
      </w:pPr>
      <w:r w:rsidRPr="00D1085D">
        <w:rPr>
          <w:rFonts w:eastAsia="Calibri"/>
          <w:color w:val="000000"/>
          <w:szCs w:val="24"/>
          <w:lang w:eastAsia="en-US"/>
        </w:rPr>
        <w:t xml:space="preserve">В </w:t>
      </w:r>
      <w:r w:rsidRPr="00D1085D">
        <w:rPr>
          <w:rFonts w:eastAsia="Calibri"/>
          <w:szCs w:val="24"/>
          <w:lang w:eastAsia="en-US"/>
        </w:rPr>
        <w:t>гидрографическом отношении изыскиваемый объект расположен на левом склоне р. Липовка.</w:t>
      </w:r>
    </w:p>
    <w:p w:rsidR="002A7B95" w:rsidRPr="00D1085D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rFonts w:eastAsia="Calibri"/>
          <w:szCs w:val="24"/>
          <w:lang w:eastAsia="en-US"/>
        </w:rPr>
      </w:pPr>
      <w:r w:rsidRPr="00D1085D">
        <w:rPr>
          <w:rFonts w:eastAsia="Calibri"/>
          <w:szCs w:val="24"/>
          <w:lang w:eastAsia="en-US"/>
        </w:rPr>
        <w:t>Климат района работ континентальный. Зима холодная, продолжительная, снежная, с сильными ветрами. Лето жаркое, сухое, с большим количеством ясных, малооблачных дней. Осень п</w:t>
      </w:r>
      <w:r>
        <w:rPr>
          <w:rFonts w:eastAsia="Calibri"/>
          <w:szCs w:val="24"/>
          <w:lang w:eastAsia="en-US"/>
        </w:rPr>
        <w:t>родолжительная, весна короткая.</w:t>
      </w:r>
    </w:p>
    <w:p w:rsidR="002A7B95" w:rsidRDefault="002A7B95" w:rsidP="002A7B95">
      <w:pPr>
        <w:pStyle w:val="a3"/>
        <w:rPr>
          <w:szCs w:val="24"/>
        </w:rPr>
      </w:pPr>
      <w:r w:rsidRPr="00D1085D">
        <w:rPr>
          <w:rFonts w:eastAsia="Calibri"/>
          <w:color w:val="1D1B11"/>
          <w:szCs w:val="24"/>
          <w:lang w:eastAsia="ar-SA"/>
        </w:rPr>
        <w:t>Сведений о наличии опасных природных и техно-природных процессов нет.</w:t>
      </w:r>
      <w:r>
        <w:rPr>
          <w:rFonts w:eastAsia="Calibri"/>
          <w:color w:val="1D1B11"/>
          <w:szCs w:val="24"/>
          <w:lang w:eastAsia="ar-SA"/>
        </w:rPr>
        <w:t xml:space="preserve"> </w:t>
      </w:r>
      <w:r w:rsidRPr="00FC14C3">
        <w:rPr>
          <w:szCs w:val="24"/>
        </w:rPr>
        <w:t>В целом изысканный участок пригоден для строительства.</w:t>
      </w:r>
    </w:p>
    <w:p w:rsidR="002A7B95" w:rsidRPr="00FE1E11" w:rsidRDefault="002A7B95" w:rsidP="002A7B95">
      <w:pPr>
        <w:pStyle w:val="a3"/>
        <w:rPr>
          <w:b/>
        </w:rPr>
      </w:pPr>
      <w:r w:rsidRPr="00FE1E11">
        <w:rPr>
          <w:b/>
        </w:rPr>
        <w:t>Обустройство куста скважин №№</w:t>
      </w:r>
      <w:r>
        <w:rPr>
          <w:b/>
        </w:rPr>
        <w:t xml:space="preserve"> </w:t>
      </w:r>
      <w:r w:rsidRPr="00FE1E11">
        <w:rPr>
          <w:b/>
        </w:rPr>
        <w:t>1,</w:t>
      </w:r>
      <w:r>
        <w:rPr>
          <w:b/>
        </w:rPr>
        <w:t xml:space="preserve"> </w:t>
      </w:r>
      <w:r w:rsidRPr="00FE1E11">
        <w:rPr>
          <w:b/>
        </w:rPr>
        <w:t>20,</w:t>
      </w:r>
      <w:r>
        <w:rPr>
          <w:b/>
        </w:rPr>
        <w:t xml:space="preserve"> </w:t>
      </w:r>
      <w:r w:rsidRPr="00FE1E11">
        <w:rPr>
          <w:b/>
        </w:rPr>
        <w:t>30,</w:t>
      </w:r>
      <w:r>
        <w:rPr>
          <w:b/>
        </w:rPr>
        <w:t xml:space="preserve"> </w:t>
      </w:r>
      <w:r w:rsidRPr="00FE1E11">
        <w:rPr>
          <w:b/>
        </w:rPr>
        <w:t>21,</w:t>
      </w:r>
      <w:r>
        <w:rPr>
          <w:b/>
        </w:rPr>
        <w:t xml:space="preserve"> </w:t>
      </w:r>
      <w:r w:rsidRPr="00FE1E11">
        <w:rPr>
          <w:b/>
        </w:rPr>
        <w:t>31,</w:t>
      </w:r>
      <w:r>
        <w:rPr>
          <w:b/>
        </w:rPr>
        <w:t xml:space="preserve"> </w:t>
      </w:r>
      <w:r w:rsidRPr="00FE1E11">
        <w:rPr>
          <w:b/>
        </w:rPr>
        <w:t>22,</w:t>
      </w:r>
      <w:r>
        <w:rPr>
          <w:b/>
        </w:rPr>
        <w:t xml:space="preserve"> </w:t>
      </w:r>
      <w:r w:rsidRPr="00FE1E11">
        <w:rPr>
          <w:b/>
        </w:rPr>
        <w:t>32</w:t>
      </w:r>
    </w:p>
    <w:p w:rsidR="002A7B95" w:rsidRPr="00FE1E11" w:rsidRDefault="002A7B95" w:rsidP="002A7B95">
      <w:pPr>
        <w:pStyle w:val="a3"/>
        <w:numPr>
          <w:ilvl w:val="0"/>
          <w:numId w:val="5"/>
        </w:numPr>
        <w:rPr>
          <w:b/>
        </w:rPr>
      </w:pPr>
      <w:r w:rsidRPr="00FE1E11">
        <w:rPr>
          <w:b/>
        </w:rPr>
        <w:t>Скважина №</w:t>
      </w:r>
      <w:r>
        <w:rPr>
          <w:b/>
        </w:rPr>
        <w:t xml:space="preserve"> </w:t>
      </w:r>
      <w:r w:rsidRPr="00FE1E11">
        <w:rPr>
          <w:b/>
        </w:rPr>
        <w:t>1</w:t>
      </w:r>
      <w:r>
        <w:rPr>
          <w:b/>
        </w:rPr>
        <w:t>: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lastRenderedPageBreak/>
        <w:t>п</w:t>
      </w:r>
      <w:r w:rsidRPr="00FE1E11">
        <w:t>лощадка приустьевая;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ремонтный агрегат;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передвижные мостки;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станка-качалки;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</w:t>
      </w:r>
      <w:r w:rsidRPr="00FE1E11">
        <w:t>мкость производственно-дождевых стоков V=5 м.</w:t>
      </w:r>
      <w:r>
        <w:t xml:space="preserve"> </w:t>
      </w:r>
      <w:r w:rsidRPr="00FE1E11">
        <w:t>куб.;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м</w:t>
      </w:r>
      <w:r w:rsidRPr="00FE1E11">
        <w:t>олниеотвод Н=11 м.;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л</w:t>
      </w:r>
      <w:r w:rsidRPr="00FE1E11">
        <w:t>убрикаторная площадка;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б</w:t>
      </w:r>
      <w:r w:rsidRPr="00FE1E11">
        <w:t>лок дозирования реагента;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станцию управлению и ТМПН;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я</w:t>
      </w:r>
      <w:r w:rsidRPr="00FE1E11">
        <w:t>коря оттяжек – 4</w:t>
      </w:r>
      <w:r>
        <w:t xml:space="preserve"> </w:t>
      </w:r>
      <w:r w:rsidRPr="00FE1E11">
        <w:t>шт.;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FE1E11">
        <w:t>КТП – 2</w:t>
      </w:r>
      <w:r>
        <w:t xml:space="preserve"> </w:t>
      </w:r>
      <w:r w:rsidRPr="00FE1E11">
        <w:t>шт.;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FE1E11">
        <w:t>АГЗУ (технологический блок);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FE1E11">
        <w:t>АГЗУ (аппаратурный блок);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м</w:t>
      </w:r>
      <w:r w:rsidRPr="00FE1E11">
        <w:t>олниеотвод Н=15 м;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д</w:t>
      </w:r>
      <w:r w:rsidRPr="00FE1E11">
        <w:t>ренажная емкость;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after="240" w:line="276" w:lineRule="auto"/>
        <w:ind w:left="426" w:firstLine="283"/>
        <w:jc w:val="left"/>
      </w:pPr>
      <w:r>
        <w:t>э</w:t>
      </w:r>
      <w:r w:rsidRPr="00FE1E11">
        <w:t>стакада.</w:t>
      </w:r>
    </w:p>
    <w:p w:rsidR="002A7B95" w:rsidRPr="00FE1E11" w:rsidRDefault="002A7B95" w:rsidP="002A7B95">
      <w:pPr>
        <w:pStyle w:val="a3"/>
        <w:numPr>
          <w:ilvl w:val="0"/>
          <w:numId w:val="5"/>
        </w:numPr>
        <w:rPr>
          <w:b/>
        </w:rPr>
      </w:pPr>
      <w:r w:rsidRPr="00FE1E11">
        <w:rPr>
          <w:b/>
        </w:rPr>
        <w:t>Скважина №</w:t>
      </w:r>
      <w:r>
        <w:rPr>
          <w:b/>
        </w:rPr>
        <w:t xml:space="preserve"> </w:t>
      </w:r>
      <w:r w:rsidRPr="00FE1E11">
        <w:rPr>
          <w:b/>
        </w:rPr>
        <w:t>20</w:t>
      </w:r>
      <w:r>
        <w:rPr>
          <w:b/>
        </w:rPr>
        <w:t>: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приустьевая;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ремонтный агрегат;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передвижные мостки;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станка-качалки;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</w:t>
      </w:r>
      <w:r w:rsidRPr="00FE1E11">
        <w:t>мкость производственно-дождевых стоков V=5 м.</w:t>
      </w:r>
      <w:r>
        <w:t xml:space="preserve"> </w:t>
      </w:r>
      <w:r w:rsidRPr="00FE1E11">
        <w:t>куб.;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м</w:t>
      </w:r>
      <w:r w:rsidRPr="00FE1E11">
        <w:t>олниеотвод Н=11 м.;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л</w:t>
      </w:r>
      <w:r w:rsidRPr="00FE1E11">
        <w:t>убрикаторная площадка;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станцию управлению и ТМПН;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я</w:t>
      </w:r>
      <w:r w:rsidRPr="00FE1E11">
        <w:t>коря оттяжек – 4</w:t>
      </w:r>
      <w:r>
        <w:t xml:space="preserve"> </w:t>
      </w:r>
      <w:r w:rsidRPr="00FE1E11">
        <w:t>эт.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э</w:t>
      </w:r>
      <w:r w:rsidRPr="00FE1E11">
        <w:t>стакада.</w:t>
      </w:r>
    </w:p>
    <w:p w:rsidR="002A7B95" w:rsidRPr="00FE1E11" w:rsidRDefault="002A7B95" w:rsidP="002A7B95">
      <w:pPr>
        <w:pStyle w:val="a3"/>
        <w:numPr>
          <w:ilvl w:val="0"/>
          <w:numId w:val="5"/>
        </w:numPr>
        <w:spacing w:before="240"/>
        <w:rPr>
          <w:b/>
        </w:rPr>
      </w:pPr>
      <w:r w:rsidRPr="00FE1E11">
        <w:rPr>
          <w:b/>
        </w:rPr>
        <w:t>Скважина №</w:t>
      </w:r>
      <w:r>
        <w:rPr>
          <w:b/>
        </w:rPr>
        <w:t xml:space="preserve"> </w:t>
      </w:r>
      <w:r w:rsidRPr="00FE1E11">
        <w:rPr>
          <w:b/>
        </w:rPr>
        <w:t>30</w:t>
      </w:r>
      <w:r>
        <w:rPr>
          <w:b/>
        </w:rPr>
        <w:t>: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приустьевая;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ремонтный агрегат;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передвижные мостки;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станка-качалки;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</w:t>
      </w:r>
      <w:r w:rsidRPr="00FE1E11">
        <w:t>мкость производственно-дождевых стоков V=5 м.</w:t>
      </w:r>
      <w:r>
        <w:t xml:space="preserve"> </w:t>
      </w:r>
      <w:r w:rsidRPr="00FE1E11">
        <w:t>куб.;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м</w:t>
      </w:r>
      <w:r w:rsidRPr="00FE1E11">
        <w:t>олниеотвод Н=11 м.;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л</w:t>
      </w:r>
      <w:r w:rsidRPr="00FE1E11">
        <w:t>убрикаторная площадка;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я</w:t>
      </w:r>
      <w:r w:rsidRPr="00FE1E11">
        <w:t>коря оттяжек – 4шт.;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э</w:t>
      </w:r>
      <w:r w:rsidRPr="00FE1E11">
        <w:t>стакада.</w:t>
      </w:r>
    </w:p>
    <w:p w:rsidR="002A7B95" w:rsidRPr="00FE1E11" w:rsidRDefault="002A7B95" w:rsidP="002A7B95">
      <w:pPr>
        <w:pStyle w:val="a3"/>
        <w:numPr>
          <w:ilvl w:val="0"/>
          <w:numId w:val="5"/>
        </w:numPr>
        <w:spacing w:before="240"/>
        <w:rPr>
          <w:b/>
        </w:rPr>
      </w:pPr>
      <w:r w:rsidRPr="00FE1E11">
        <w:rPr>
          <w:b/>
        </w:rPr>
        <w:t>Скважина №</w:t>
      </w:r>
      <w:r>
        <w:rPr>
          <w:b/>
        </w:rPr>
        <w:t xml:space="preserve"> </w:t>
      </w:r>
      <w:r w:rsidRPr="00FE1E11">
        <w:rPr>
          <w:b/>
        </w:rPr>
        <w:t>21</w:t>
      </w:r>
      <w:r>
        <w:rPr>
          <w:b/>
        </w:rPr>
        <w:t>: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приустьевая;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под ремонтный агрегат;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lastRenderedPageBreak/>
        <w:t>п</w:t>
      </w:r>
      <w:r w:rsidRPr="00FE1E11">
        <w:t>лощадка под передвижные мостки;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FE1E11">
        <w:t>лощадка станка-качалки;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</w:t>
      </w:r>
      <w:r w:rsidRPr="00FE1E11">
        <w:t>мкость производственно-дождевых стоков V=5 м.</w:t>
      </w:r>
      <w:r>
        <w:t xml:space="preserve"> </w:t>
      </w:r>
      <w:r w:rsidRPr="00FE1E11">
        <w:t>куб.;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м</w:t>
      </w:r>
      <w:r w:rsidRPr="00FE1E11">
        <w:t>олниеотвод Н=11 м.;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л</w:t>
      </w:r>
      <w:r w:rsidRPr="00FE1E11">
        <w:t>убрикаторная площадка;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я</w:t>
      </w:r>
      <w:r w:rsidRPr="00FE1E11">
        <w:t>коря оттяжек – 4</w:t>
      </w:r>
      <w:r>
        <w:t xml:space="preserve"> </w:t>
      </w:r>
      <w:r w:rsidRPr="00FE1E11">
        <w:t xml:space="preserve">шт.; </w:t>
      </w:r>
    </w:p>
    <w:p w:rsidR="002A7B95" w:rsidRPr="00FE1E11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ind w:left="426" w:firstLine="283"/>
        <w:jc w:val="left"/>
      </w:pPr>
      <w:r>
        <w:t>э</w:t>
      </w:r>
      <w:r w:rsidRPr="00FE1E11">
        <w:t>стакада.</w:t>
      </w:r>
    </w:p>
    <w:p w:rsidR="002A7B95" w:rsidRPr="004068EE" w:rsidRDefault="002A7B95" w:rsidP="002A7B95">
      <w:pPr>
        <w:pStyle w:val="a3"/>
        <w:numPr>
          <w:ilvl w:val="0"/>
          <w:numId w:val="5"/>
        </w:numPr>
        <w:spacing w:before="240"/>
        <w:rPr>
          <w:b/>
        </w:rPr>
      </w:pPr>
      <w:r w:rsidRPr="004068EE">
        <w:rPr>
          <w:b/>
        </w:rPr>
        <w:t>Скважина №</w:t>
      </w:r>
      <w:r>
        <w:rPr>
          <w:b/>
        </w:rPr>
        <w:t xml:space="preserve"> </w:t>
      </w:r>
      <w:r w:rsidRPr="004068EE">
        <w:rPr>
          <w:b/>
        </w:rPr>
        <w:t>31</w:t>
      </w:r>
      <w:r>
        <w:rPr>
          <w:b/>
        </w:rPr>
        <w:t>: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приустьевая;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под ремонтный агрегат;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под передвижные мостки;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станка-качалки;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</w:t>
      </w:r>
      <w:r w:rsidRPr="004068EE">
        <w:t>мкость производственно-дождевых стоков V=5 м.</w:t>
      </w:r>
      <w:r>
        <w:t xml:space="preserve"> </w:t>
      </w:r>
      <w:r w:rsidRPr="004068EE">
        <w:t>куб.;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м</w:t>
      </w:r>
      <w:r w:rsidRPr="004068EE">
        <w:t>олниеотвод Н=11 м.;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л</w:t>
      </w:r>
      <w:r w:rsidRPr="004068EE">
        <w:t>убрикаторная площадка;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я</w:t>
      </w:r>
      <w:r w:rsidRPr="004068EE">
        <w:t>коря оттяжек – 4</w:t>
      </w:r>
      <w:r>
        <w:t xml:space="preserve"> </w:t>
      </w:r>
      <w:r w:rsidRPr="004068EE">
        <w:t>шт.;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э</w:t>
      </w:r>
      <w:r w:rsidRPr="004068EE">
        <w:t>стакада.</w:t>
      </w:r>
    </w:p>
    <w:p w:rsidR="002A7B95" w:rsidRPr="004068EE" w:rsidRDefault="002A7B95" w:rsidP="002A7B95">
      <w:pPr>
        <w:pStyle w:val="a3"/>
        <w:numPr>
          <w:ilvl w:val="0"/>
          <w:numId w:val="5"/>
        </w:numPr>
        <w:spacing w:before="240"/>
        <w:rPr>
          <w:b/>
        </w:rPr>
      </w:pPr>
      <w:r w:rsidRPr="004068EE">
        <w:rPr>
          <w:b/>
        </w:rPr>
        <w:t>Скважина №</w:t>
      </w:r>
      <w:r>
        <w:rPr>
          <w:b/>
        </w:rPr>
        <w:t xml:space="preserve"> </w:t>
      </w:r>
      <w:r w:rsidRPr="004068EE">
        <w:rPr>
          <w:b/>
        </w:rPr>
        <w:t>22</w:t>
      </w:r>
      <w:r>
        <w:rPr>
          <w:b/>
        </w:rPr>
        <w:t>: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приустьевая;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под ремонтный агрегат;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под передвижные мостки;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станка-качалки;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</w:t>
      </w:r>
      <w:r w:rsidRPr="004068EE">
        <w:t>мкость производственно-дождевых стоков V=5 м.</w:t>
      </w:r>
      <w:r>
        <w:t xml:space="preserve"> </w:t>
      </w:r>
      <w:r w:rsidRPr="004068EE">
        <w:t>куб.;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м</w:t>
      </w:r>
      <w:r w:rsidRPr="004068EE">
        <w:t>олниеотвод Н=11 м.;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л</w:t>
      </w:r>
      <w:r w:rsidRPr="004068EE">
        <w:t>убрикаторная площадка;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я</w:t>
      </w:r>
      <w:r w:rsidRPr="004068EE">
        <w:t>коря оттяжек – 4</w:t>
      </w:r>
      <w:r>
        <w:t xml:space="preserve"> </w:t>
      </w:r>
      <w:r w:rsidRPr="004068EE">
        <w:t xml:space="preserve">шт.; 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э</w:t>
      </w:r>
      <w:r w:rsidRPr="004068EE">
        <w:t>стакада.</w:t>
      </w:r>
    </w:p>
    <w:p w:rsidR="002A7B95" w:rsidRPr="004068EE" w:rsidRDefault="002A7B95" w:rsidP="002A7B95">
      <w:pPr>
        <w:pStyle w:val="a3"/>
        <w:numPr>
          <w:ilvl w:val="0"/>
          <w:numId w:val="5"/>
        </w:numPr>
        <w:spacing w:before="240"/>
        <w:rPr>
          <w:b/>
        </w:rPr>
      </w:pPr>
      <w:r w:rsidRPr="004068EE">
        <w:rPr>
          <w:b/>
        </w:rPr>
        <w:t>Скважина №</w:t>
      </w:r>
      <w:r>
        <w:rPr>
          <w:b/>
        </w:rPr>
        <w:t xml:space="preserve"> </w:t>
      </w:r>
      <w:r w:rsidRPr="004068EE">
        <w:rPr>
          <w:b/>
        </w:rPr>
        <w:t>32</w:t>
      </w:r>
      <w:r>
        <w:rPr>
          <w:b/>
        </w:rPr>
        <w:t>: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приустьевая;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под ремонтный агрегат;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под передвижные мостки;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</w:t>
      </w:r>
      <w:r w:rsidRPr="004068EE">
        <w:t>лощадка станка-качалки;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</w:t>
      </w:r>
      <w:r w:rsidRPr="004068EE">
        <w:t>мкость производственно-дождевых стоков V=5 м.</w:t>
      </w:r>
      <w:r>
        <w:t xml:space="preserve"> </w:t>
      </w:r>
      <w:r w:rsidRPr="004068EE">
        <w:t>куб.;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м</w:t>
      </w:r>
      <w:r w:rsidRPr="004068EE">
        <w:t>олниеотвод Н=11 м.;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л</w:t>
      </w:r>
      <w:r w:rsidRPr="004068EE">
        <w:t>убрикаторная площадка;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я</w:t>
      </w:r>
      <w:r w:rsidRPr="004068EE">
        <w:t>коря оттяжек – 4</w:t>
      </w:r>
      <w:r>
        <w:t xml:space="preserve"> </w:t>
      </w:r>
      <w:r w:rsidRPr="004068EE">
        <w:t>шт.;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э</w:t>
      </w:r>
      <w:r w:rsidRPr="004068EE">
        <w:t>стакада.</w:t>
      </w:r>
    </w:p>
    <w:p w:rsidR="002A7B95" w:rsidRDefault="002A7B95" w:rsidP="002A7B95">
      <w:pPr>
        <w:pStyle w:val="a3"/>
        <w:numPr>
          <w:ilvl w:val="0"/>
          <w:numId w:val="5"/>
        </w:numPr>
        <w:spacing w:before="240"/>
        <w:rPr>
          <w:b/>
        </w:rPr>
      </w:pPr>
      <w:r w:rsidRPr="004068EE">
        <w:rPr>
          <w:b/>
        </w:rPr>
        <w:t>Пункт налива нефти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т</w:t>
      </w:r>
      <w:r w:rsidRPr="005F253A">
        <w:t>ехнологическая площадка</w:t>
      </w:r>
      <w:r>
        <w:t>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lastRenderedPageBreak/>
        <w:t>с</w:t>
      </w:r>
      <w:r w:rsidRPr="005F253A">
        <w:t>овмещенная факельная установка</w:t>
      </w:r>
      <w:r>
        <w:t>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якоря оттяжек – 3 шт.;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факельного сепаратора ФС-2 и ДЕ-5;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блок управления топливным газом;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шкаф с пропаном;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РВС-2;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РВС 3;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БДР-2;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дренажной емкости ДЕ-1;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дренажной емкости ДЕ-3;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стояка налива нефти СН-1;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пульт управления и контроля;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емкость производственно-дождевых стоков ЕП-1;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емкость бытовых стоков ЕП-2;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емкость производственно-дождевых стоков ЕП-3;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противопожарные резервуары;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склад пожарного инвентаря;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водозаборный колодец противопожарных резервуаров – 2 шт.;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контрольно-пропускной пункт;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операторная;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стоянка спец. техники;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КТП;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узла переключения задвижек № 1;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шкафы для баллонов с азотом;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узла дополнительных работ;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E036F9">
        <w:t>площадка узла переключения задвижек №</w:t>
      </w:r>
      <w:r>
        <w:t xml:space="preserve"> </w:t>
      </w:r>
      <w:r w:rsidRPr="00E036F9">
        <w:t>2</w:t>
      </w:r>
      <w:r>
        <w:t>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4068EE">
        <w:t>прожекторная мачта с молниеотводом Н=38,2</w:t>
      </w:r>
      <w:r>
        <w:t xml:space="preserve"> </w:t>
      </w:r>
      <w:r w:rsidRPr="004068EE">
        <w:t>м</w:t>
      </w:r>
      <w:r>
        <w:t>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4068EE">
        <w:t>молниеотвод Н=11м -2 шт.</w:t>
      </w:r>
      <w:r>
        <w:t>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4068EE">
        <w:t xml:space="preserve">молниеотвод Н=30,6м </w:t>
      </w:r>
      <w:r>
        <w:t>–</w:t>
      </w:r>
      <w:r w:rsidRPr="004068EE">
        <w:t xml:space="preserve"> 2</w:t>
      </w:r>
      <w:r>
        <w:t xml:space="preserve"> </w:t>
      </w:r>
      <w:r w:rsidRPr="004068EE">
        <w:t>шт.</w:t>
      </w:r>
      <w:r>
        <w:t>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4068EE">
        <w:t>прожекторная мачта с молниеотводом Н=24,3</w:t>
      </w:r>
      <w:r>
        <w:t xml:space="preserve"> </w:t>
      </w:r>
      <w:r w:rsidRPr="004068EE">
        <w:t>м</w:t>
      </w:r>
      <w:r>
        <w:t>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4068EE">
        <w:t>прожекторная мачта с молниеотводом Н=30,6</w:t>
      </w:r>
      <w:r>
        <w:t xml:space="preserve"> </w:t>
      </w:r>
      <w:r w:rsidRPr="004068EE">
        <w:t>м</w:t>
      </w:r>
      <w:r>
        <w:t>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контейнер для сбора мусора;</w:t>
      </w:r>
    </w:p>
    <w:p w:rsidR="002A7B95" w:rsidRPr="004068EE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4068EE">
        <w:t>эстакады.</w:t>
      </w:r>
    </w:p>
    <w:p w:rsidR="002A7B95" w:rsidRPr="00E036F9" w:rsidRDefault="002A7B95" w:rsidP="002A7B95">
      <w:pPr>
        <w:pStyle w:val="a3"/>
        <w:spacing w:before="240"/>
        <w:rPr>
          <w:b/>
        </w:rPr>
      </w:pPr>
      <w:r w:rsidRPr="00A856A3">
        <w:rPr>
          <w:b/>
        </w:rPr>
        <w:t>II этап строительства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факельного саперетора ФС-1;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БДР-1;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путевого подогревателя П-1;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путевого подогревателя П-2;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дренажной емкости ДЕ-2;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химико-аналитическая лаборатория;</w:t>
      </w:r>
    </w:p>
    <w:p w:rsidR="002A7B95" w:rsidRPr="00A856A3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A856A3">
        <w:t>склад оборудования</w:t>
      </w:r>
      <w:r>
        <w:t>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отстойников-дегазаторов О-1, О-2;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lastRenderedPageBreak/>
        <w:t>насосная пластовой воды;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стояка налива воды СН-3;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емкость химических стоков;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стояка налива нефти СН-2;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склад химико-аналитической лаборатории;</w:t>
      </w:r>
    </w:p>
    <w:p w:rsidR="002A7B95" w:rsidRPr="00A856A3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A856A3">
        <w:t>прожекторная мачта с молниеотводом Н=24,3</w:t>
      </w:r>
      <w:r>
        <w:t xml:space="preserve"> </w:t>
      </w:r>
      <w:r w:rsidRPr="00A856A3">
        <w:t>м</w:t>
      </w:r>
      <w:r>
        <w:t>;</w:t>
      </w:r>
    </w:p>
    <w:p w:rsidR="002A7B95" w:rsidRPr="00A856A3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A856A3">
        <w:t>молниеотвод Н=11</w:t>
      </w:r>
      <w:r>
        <w:t xml:space="preserve"> </w:t>
      </w:r>
      <w:r w:rsidRPr="00A856A3">
        <w:t>м</w:t>
      </w:r>
      <w:r>
        <w:t>;</w:t>
      </w:r>
    </w:p>
    <w:p w:rsidR="002A7B95" w:rsidRPr="00A856A3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A856A3">
        <w:t>эстакады.</w:t>
      </w:r>
    </w:p>
    <w:p w:rsidR="002A7B95" w:rsidRPr="00E036F9" w:rsidRDefault="002A7B95" w:rsidP="002A7B95">
      <w:pPr>
        <w:pStyle w:val="a3"/>
        <w:spacing w:before="240"/>
        <w:rPr>
          <w:b/>
        </w:rPr>
      </w:pPr>
      <w:r w:rsidRPr="00A856A3">
        <w:rPr>
          <w:b/>
        </w:rPr>
        <w:t>III этап строительства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РВС-4;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насосная внутренней перекачки нефти;</w:t>
      </w:r>
    </w:p>
    <w:p w:rsidR="002A7B95" w:rsidRPr="00A856A3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A856A3">
        <w:t>молниеотвод Н=30,6</w:t>
      </w:r>
      <w:r>
        <w:t xml:space="preserve"> </w:t>
      </w:r>
      <w:r w:rsidRPr="00A856A3">
        <w:t>м</w:t>
      </w:r>
      <w:r>
        <w:t>;</w:t>
      </w:r>
    </w:p>
    <w:p w:rsidR="002A7B95" w:rsidRPr="00A856A3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A856A3">
        <w:t>эстакады.</w:t>
      </w:r>
    </w:p>
    <w:p w:rsidR="002A7B95" w:rsidRPr="00E036F9" w:rsidRDefault="002A7B95" w:rsidP="002A7B95">
      <w:pPr>
        <w:pStyle w:val="a3"/>
        <w:spacing w:before="240"/>
        <w:rPr>
          <w:b/>
        </w:rPr>
      </w:pPr>
      <w:r w:rsidRPr="00A856A3">
        <w:rPr>
          <w:b/>
        </w:rPr>
        <w:t>IV этап строительства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РВС-1;</w:t>
      </w:r>
    </w:p>
    <w:p w:rsidR="002A7B95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>
        <w:t>площадка слива нефти и ДЕ-4;</w:t>
      </w:r>
    </w:p>
    <w:p w:rsidR="002A7B95" w:rsidRPr="00A856A3" w:rsidRDefault="002A7B95" w:rsidP="002A7B95">
      <w:pPr>
        <w:pStyle w:val="a3"/>
        <w:numPr>
          <w:ilvl w:val="0"/>
          <w:numId w:val="4"/>
        </w:numPr>
        <w:tabs>
          <w:tab w:val="clear" w:pos="357"/>
          <w:tab w:val="left" w:pos="993"/>
        </w:tabs>
        <w:spacing w:line="276" w:lineRule="auto"/>
        <w:ind w:left="426" w:firstLine="283"/>
        <w:jc w:val="left"/>
      </w:pPr>
      <w:r w:rsidRPr="00A856A3">
        <w:t>эстакады.</w:t>
      </w:r>
    </w:p>
    <w:p w:rsidR="002A7B95" w:rsidRPr="0083692F" w:rsidRDefault="002A7B95" w:rsidP="002A7B95">
      <w:pPr>
        <w:tabs>
          <w:tab w:val="left" w:pos="357"/>
        </w:tabs>
        <w:spacing w:before="240" w:line="360" w:lineRule="auto"/>
        <w:ind w:firstLine="709"/>
        <w:jc w:val="both"/>
        <w:rPr>
          <w:szCs w:val="24"/>
        </w:rPr>
      </w:pPr>
      <w:r w:rsidRPr="0083692F">
        <w:rPr>
          <w:szCs w:val="24"/>
        </w:rPr>
        <w:t xml:space="preserve">Проектные решения разработаны в соответствии с договором № НКС.02.15-299 субаренды земельного участка на территории </w:t>
      </w:r>
      <w:r w:rsidRPr="0083692F">
        <w:rPr>
          <w:rFonts w:eastAsia="Calibri"/>
          <w:szCs w:val="24"/>
          <w:lang w:eastAsia="en-US"/>
        </w:rPr>
        <w:t xml:space="preserve">муниципального района </w:t>
      </w:r>
      <w:r w:rsidRPr="0083692F">
        <w:rPr>
          <w:szCs w:val="24"/>
        </w:rPr>
        <w:t>Сергиевский Самарской области.</w:t>
      </w:r>
    </w:p>
    <w:p w:rsidR="002A7B95" w:rsidRPr="0083692F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szCs w:val="24"/>
        </w:rPr>
      </w:pPr>
      <w:r w:rsidRPr="0083692F">
        <w:rPr>
          <w:szCs w:val="24"/>
        </w:rPr>
        <w:t>Размеры земельных участков под строительство линейных трасс и сооружений на них определены на основании действующих норм и принятых проектных решений, исходя из условий минимального изъятия земель и оптимальной ширины строительной полосы.</w:t>
      </w:r>
    </w:p>
    <w:p w:rsidR="002A7B95" w:rsidRPr="0095451F" w:rsidRDefault="002A7B95" w:rsidP="002A7B95">
      <w:pPr>
        <w:pStyle w:val="1"/>
        <w:pageBreakBefore w:val="0"/>
        <w:tabs>
          <w:tab w:val="left" w:pos="1200"/>
          <w:tab w:val="num" w:pos="1701"/>
        </w:tabs>
        <w:spacing w:before="120" w:after="120"/>
        <w:ind w:left="0" w:firstLine="709"/>
      </w:pPr>
      <w:bookmarkStart w:id="4" w:name="_Toc442699491"/>
      <w:bookmarkStart w:id="5" w:name="_Toc455990198"/>
      <w:bookmarkStart w:id="6" w:name="_Toc480382408"/>
      <w:r w:rsidRPr="0095451F">
        <w:t>Расчет размеров земельных участков, предоставленных для размещения объекта</w:t>
      </w:r>
      <w:bookmarkEnd w:id="4"/>
      <w:bookmarkEnd w:id="5"/>
      <w:bookmarkEnd w:id="6"/>
    </w:p>
    <w:p w:rsidR="002A7B95" w:rsidRDefault="002A7B95" w:rsidP="002A7B95">
      <w:pPr>
        <w:tabs>
          <w:tab w:val="left" w:pos="357"/>
        </w:tabs>
        <w:spacing w:line="360" w:lineRule="auto"/>
        <w:ind w:firstLine="709"/>
        <w:jc w:val="both"/>
        <w:rPr>
          <w:szCs w:val="24"/>
        </w:rPr>
      </w:pPr>
      <w:r w:rsidRPr="0083692F">
        <w:rPr>
          <w:rFonts w:hint="eastAsia"/>
          <w:szCs w:val="24"/>
        </w:rPr>
        <w:t>Земельные</w:t>
      </w:r>
      <w:r w:rsidRPr="0083692F">
        <w:rPr>
          <w:szCs w:val="24"/>
        </w:rPr>
        <w:t xml:space="preserve"> </w:t>
      </w:r>
      <w:r w:rsidRPr="0083692F">
        <w:rPr>
          <w:rFonts w:hint="eastAsia"/>
          <w:szCs w:val="24"/>
        </w:rPr>
        <w:t>участки</w:t>
      </w:r>
      <w:r w:rsidRPr="0083692F">
        <w:rPr>
          <w:szCs w:val="24"/>
        </w:rPr>
        <w:t xml:space="preserve"> </w:t>
      </w:r>
      <w:r w:rsidRPr="0083692F">
        <w:rPr>
          <w:rFonts w:hint="eastAsia"/>
          <w:szCs w:val="24"/>
        </w:rPr>
        <w:t>под</w:t>
      </w:r>
      <w:r w:rsidRPr="0083692F">
        <w:rPr>
          <w:szCs w:val="24"/>
        </w:rPr>
        <w:t xml:space="preserve"> </w:t>
      </w:r>
      <w:r w:rsidRPr="0083692F">
        <w:rPr>
          <w:rFonts w:hint="eastAsia"/>
          <w:szCs w:val="24"/>
        </w:rPr>
        <w:t>объекты</w:t>
      </w:r>
      <w:r w:rsidRPr="0083692F">
        <w:rPr>
          <w:szCs w:val="24"/>
        </w:rPr>
        <w:t xml:space="preserve"> </w:t>
      </w:r>
      <w:r w:rsidRPr="0083692F">
        <w:rPr>
          <w:rFonts w:hint="eastAsia"/>
          <w:szCs w:val="24"/>
        </w:rPr>
        <w:t>строительства</w:t>
      </w:r>
      <w:r w:rsidRPr="0083692F">
        <w:rPr>
          <w:szCs w:val="24"/>
        </w:rPr>
        <w:t xml:space="preserve"> </w:t>
      </w:r>
      <w:r w:rsidRPr="0083692F">
        <w:rPr>
          <w:rFonts w:hint="eastAsia"/>
          <w:szCs w:val="24"/>
        </w:rPr>
        <w:t>отводятся</w:t>
      </w:r>
      <w:r w:rsidRPr="0083692F">
        <w:rPr>
          <w:szCs w:val="24"/>
        </w:rPr>
        <w:t xml:space="preserve"> </w:t>
      </w:r>
      <w:r w:rsidRPr="0083692F">
        <w:rPr>
          <w:rFonts w:hint="eastAsia"/>
          <w:szCs w:val="24"/>
        </w:rPr>
        <w:t>во</w:t>
      </w:r>
      <w:r w:rsidRPr="0083692F">
        <w:rPr>
          <w:szCs w:val="24"/>
        </w:rPr>
        <w:t xml:space="preserve"> </w:t>
      </w:r>
      <w:r w:rsidRPr="0083692F">
        <w:rPr>
          <w:rFonts w:hint="eastAsia"/>
          <w:szCs w:val="24"/>
        </w:rPr>
        <w:t>временное</w:t>
      </w:r>
      <w:r w:rsidRPr="0083692F">
        <w:rPr>
          <w:szCs w:val="24"/>
        </w:rPr>
        <w:t xml:space="preserve"> (краткосрочная аренда земли) </w:t>
      </w:r>
      <w:r w:rsidRPr="0083692F">
        <w:rPr>
          <w:rFonts w:hint="eastAsia"/>
          <w:szCs w:val="24"/>
        </w:rPr>
        <w:t>и</w:t>
      </w:r>
      <w:r w:rsidRPr="0083692F">
        <w:rPr>
          <w:szCs w:val="24"/>
        </w:rPr>
        <w:t xml:space="preserve"> </w:t>
      </w:r>
      <w:r w:rsidRPr="0083692F">
        <w:rPr>
          <w:rFonts w:hint="eastAsia"/>
          <w:szCs w:val="24"/>
        </w:rPr>
        <w:t>постоянное</w:t>
      </w:r>
      <w:r w:rsidRPr="0083692F">
        <w:rPr>
          <w:szCs w:val="24"/>
        </w:rPr>
        <w:t xml:space="preserve"> (долгосрочная аренда земли) </w:t>
      </w:r>
      <w:r w:rsidRPr="0083692F">
        <w:rPr>
          <w:rFonts w:hint="eastAsia"/>
          <w:szCs w:val="24"/>
        </w:rPr>
        <w:t>пользование</w:t>
      </w:r>
      <w:r w:rsidRPr="0083692F">
        <w:rPr>
          <w:szCs w:val="24"/>
        </w:rPr>
        <w:t>.</w:t>
      </w:r>
      <w:r>
        <w:rPr>
          <w:szCs w:val="24"/>
        </w:rPr>
        <w:t xml:space="preserve"> </w:t>
      </w:r>
      <w:r w:rsidRPr="00755724">
        <w:rPr>
          <w:szCs w:val="24"/>
        </w:rPr>
        <w:t>Ведомость площадей земельных отводов</w:t>
      </w:r>
      <w:r>
        <w:rPr>
          <w:szCs w:val="24"/>
        </w:rPr>
        <w:t xml:space="preserve"> </w:t>
      </w:r>
      <w:r w:rsidRPr="00F12CB3">
        <w:rPr>
          <w:szCs w:val="24"/>
        </w:rPr>
        <w:t xml:space="preserve">представлена </w:t>
      </w:r>
      <w:r>
        <w:rPr>
          <w:szCs w:val="24"/>
        </w:rPr>
        <w:t>в таблице 4.1</w:t>
      </w:r>
      <w:r w:rsidRPr="00F12CB3">
        <w:rPr>
          <w:szCs w:val="24"/>
        </w:rPr>
        <w:t>.</w:t>
      </w:r>
    </w:p>
    <w:p w:rsidR="002A7B95" w:rsidRPr="0083692F" w:rsidRDefault="002A7B95" w:rsidP="002A7B95">
      <w:pPr>
        <w:tabs>
          <w:tab w:val="left" w:pos="357"/>
        </w:tabs>
        <w:spacing w:line="360" w:lineRule="auto"/>
        <w:ind w:firstLine="709"/>
        <w:jc w:val="both"/>
      </w:pPr>
      <w:r w:rsidRPr="00755724">
        <w:rPr>
          <w:szCs w:val="24"/>
        </w:rPr>
        <w:t>Размеры отвода земель определены исходя из технологической целесообразности, в соответствии с требованиями нормативных документов и</w:t>
      </w:r>
      <w:r w:rsidRPr="0083692F">
        <w:t xml:space="preserve"> разработанной рабочей документацией.</w:t>
      </w:r>
    </w:p>
    <w:p w:rsidR="002A7B95" w:rsidRPr="0083692F" w:rsidRDefault="002A7B95" w:rsidP="002A7B95">
      <w:pPr>
        <w:suppressAutoHyphens/>
        <w:spacing w:line="360" w:lineRule="auto"/>
        <w:ind w:firstLine="709"/>
        <w:jc w:val="both"/>
        <w:rPr>
          <w:b/>
        </w:rPr>
      </w:pPr>
      <w:r w:rsidRPr="0083692F">
        <w:rPr>
          <w:b/>
        </w:rPr>
        <w:t>Отвод земель в долгосрочную аренду предусмотрен под следующие сооружения:</w:t>
      </w:r>
    </w:p>
    <w:p w:rsidR="002A7B95" w:rsidRPr="002D0909" w:rsidRDefault="002A7B95" w:rsidP="002A7B95">
      <w:pPr>
        <w:spacing w:line="360" w:lineRule="auto"/>
        <w:ind w:firstLine="709"/>
        <w:jc w:val="both"/>
      </w:pPr>
      <w:r w:rsidRPr="002D0909">
        <w:t>- площадка УПСВ – 63926,6 м</w:t>
      </w:r>
      <w:r w:rsidRPr="002D0909">
        <w:rPr>
          <w:vertAlign w:val="superscript"/>
        </w:rPr>
        <w:t>2</w:t>
      </w:r>
      <w:r w:rsidRPr="002D0909">
        <w:t>;</w:t>
      </w:r>
    </w:p>
    <w:p w:rsidR="002A7B95" w:rsidRDefault="002A7B95" w:rsidP="002A7B95">
      <w:pPr>
        <w:spacing w:line="360" w:lineRule="auto"/>
        <w:ind w:firstLine="709"/>
        <w:jc w:val="both"/>
      </w:pPr>
      <w:r>
        <w:t>- п</w:t>
      </w:r>
      <w:r w:rsidRPr="0083692F">
        <w:t xml:space="preserve">лощадка куста скважин </w:t>
      </w:r>
      <w:r>
        <w:t>№№</w:t>
      </w:r>
      <w:r w:rsidRPr="0083692F">
        <w:t xml:space="preserve"> 1, 20, 30, 21, 31, 22, 32</w:t>
      </w:r>
      <w:r>
        <w:t xml:space="preserve"> - </w:t>
      </w:r>
      <w:r w:rsidRPr="00D96260">
        <w:t>24643,8</w:t>
      </w:r>
      <w:r>
        <w:t xml:space="preserve"> </w:t>
      </w:r>
      <w:r w:rsidRPr="0083692F">
        <w:t>м</w:t>
      </w:r>
      <w:r w:rsidRPr="0083692F">
        <w:rPr>
          <w:vertAlign w:val="superscript"/>
        </w:rPr>
        <w:t>2</w:t>
      </w:r>
      <w:r>
        <w:t>.</w:t>
      </w:r>
    </w:p>
    <w:p w:rsidR="002A7B95" w:rsidRDefault="002A7B95" w:rsidP="002A7B95">
      <w:pPr>
        <w:spacing w:line="360" w:lineRule="auto"/>
        <w:ind w:firstLine="709"/>
        <w:jc w:val="both"/>
      </w:pPr>
      <w:r>
        <w:t>- подъездная автомобильная дорога – 10212,9 м</w:t>
      </w:r>
      <w:r w:rsidRPr="00192A30">
        <w:rPr>
          <w:vertAlign w:val="superscript"/>
        </w:rPr>
        <w:t>2</w:t>
      </w:r>
      <w:r>
        <w:t>.</w:t>
      </w:r>
    </w:p>
    <w:p w:rsidR="002A7B95" w:rsidRPr="00D96260" w:rsidRDefault="002A7B95" w:rsidP="002A7B95">
      <w:pPr>
        <w:spacing w:line="360" w:lineRule="auto"/>
        <w:ind w:firstLine="709"/>
        <w:jc w:val="both"/>
      </w:pPr>
      <w:r w:rsidRPr="00D96260">
        <w:lastRenderedPageBreak/>
        <w:t xml:space="preserve">Всего по объекту предстоит отвести в долгосрочную аренду земельные участки общей площадью </w:t>
      </w:r>
      <w:r>
        <w:rPr>
          <w:b/>
        </w:rPr>
        <w:t>98783</w:t>
      </w:r>
      <w:r w:rsidRPr="00D96260">
        <w:rPr>
          <w:b/>
        </w:rPr>
        <w:t>,</w:t>
      </w:r>
      <w:r>
        <w:rPr>
          <w:b/>
        </w:rPr>
        <w:t>3</w:t>
      </w:r>
      <w:r w:rsidRPr="00D96260">
        <w:rPr>
          <w:b/>
        </w:rPr>
        <w:t xml:space="preserve"> м</w:t>
      </w:r>
      <w:r w:rsidRPr="00D96260">
        <w:rPr>
          <w:b/>
          <w:vertAlign w:val="superscript"/>
        </w:rPr>
        <w:t>2</w:t>
      </w:r>
      <w:r w:rsidRPr="00D96260">
        <w:t>.</w:t>
      </w:r>
    </w:p>
    <w:p w:rsidR="002A7B95" w:rsidRPr="00D96260" w:rsidRDefault="002A7B95" w:rsidP="002A7B95">
      <w:pPr>
        <w:suppressAutoHyphens/>
        <w:spacing w:line="360" w:lineRule="auto"/>
        <w:ind w:firstLine="709"/>
        <w:jc w:val="both"/>
      </w:pPr>
      <w:r w:rsidRPr="00D96260">
        <w:rPr>
          <w:b/>
        </w:rPr>
        <w:t>Отвод земель в краткосрочную аренду предусмотрен под следующие сооружения:</w:t>
      </w:r>
    </w:p>
    <w:p w:rsidR="002A7B95" w:rsidRPr="00B94F05" w:rsidRDefault="002A7B95" w:rsidP="002A7B95">
      <w:pPr>
        <w:spacing w:line="360" w:lineRule="auto"/>
        <w:ind w:firstLine="709"/>
        <w:jc w:val="both"/>
      </w:pPr>
      <w:r w:rsidRPr="00B94F05">
        <w:t>- трасса нефтегазосборного трубопровода - 9675,3 м</w:t>
      </w:r>
      <w:r w:rsidRPr="00B94F05">
        <w:rPr>
          <w:vertAlign w:val="superscript"/>
        </w:rPr>
        <w:t>2</w:t>
      </w:r>
      <w:r w:rsidRPr="00B94F05">
        <w:t>;</w:t>
      </w:r>
    </w:p>
    <w:p w:rsidR="002A7B95" w:rsidRDefault="002A7B95" w:rsidP="002A7B95">
      <w:pPr>
        <w:spacing w:line="360" w:lineRule="auto"/>
        <w:ind w:firstLine="709"/>
        <w:jc w:val="both"/>
      </w:pPr>
      <w:r w:rsidRPr="00B94F05">
        <w:t>- трассы выкидных трубопроводов – 1747,9 м</w:t>
      </w:r>
      <w:r w:rsidRPr="00B94F05">
        <w:rPr>
          <w:vertAlign w:val="superscript"/>
        </w:rPr>
        <w:t>2</w:t>
      </w:r>
      <w:r>
        <w:t>;</w:t>
      </w:r>
    </w:p>
    <w:p w:rsidR="002A7B95" w:rsidRPr="00B94F05" w:rsidRDefault="002A7B95" w:rsidP="002A7B95">
      <w:pPr>
        <w:spacing w:line="360" w:lineRule="auto"/>
        <w:ind w:firstLine="709"/>
        <w:jc w:val="both"/>
      </w:pPr>
      <w:r>
        <w:t>- т</w:t>
      </w:r>
      <w:r w:rsidRPr="00B94F05">
        <w:t xml:space="preserve">расса ВЛ-10 кВ </w:t>
      </w:r>
      <w:r>
        <w:t xml:space="preserve">- </w:t>
      </w:r>
      <w:r w:rsidRPr="00B94F05">
        <w:t>2156,2 м</w:t>
      </w:r>
      <w:r w:rsidRPr="00B94F05">
        <w:rPr>
          <w:vertAlign w:val="superscript"/>
        </w:rPr>
        <w:t>2</w:t>
      </w:r>
      <w:r>
        <w:t>.</w:t>
      </w:r>
    </w:p>
    <w:p w:rsidR="002A7B95" w:rsidRPr="00D96260" w:rsidRDefault="002A7B95" w:rsidP="002A7B95">
      <w:pPr>
        <w:spacing w:line="360" w:lineRule="auto"/>
        <w:ind w:firstLine="709"/>
        <w:jc w:val="both"/>
      </w:pPr>
      <w:r w:rsidRPr="00D96260">
        <w:t xml:space="preserve">Всего по объекту предстоит отвести в краткосрочную аренду земельные участки общей площадью </w:t>
      </w:r>
      <w:r>
        <w:rPr>
          <w:b/>
        </w:rPr>
        <w:t>13579,4</w:t>
      </w:r>
      <w:r w:rsidRPr="00D96260">
        <w:rPr>
          <w:b/>
        </w:rPr>
        <w:t xml:space="preserve"> м</w:t>
      </w:r>
      <w:r w:rsidRPr="00D96260">
        <w:rPr>
          <w:b/>
          <w:vertAlign w:val="superscript"/>
        </w:rPr>
        <w:t>2</w:t>
      </w:r>
      <w:r w:rsidRPr="00D96260">
        <w:t>.</w:t>
      </w:r>
    </w:p>
    <w:p w:rsidR="002A7B95" w:rsidRPr="006544A3" w:rsidRDefault="002A7B95" w:rsidP="002A7B95">
      <w:pPr>
        <w:spacing w:line="360" w:lineRule="auto"/>
        <w:ind w:firstLine="709"/>
        <w:jc w:val="both"/>
      </w:pPr>
      <w:r w:rsidRPr="006544A3">
        <w:t>Ширина полосы временного отвода определена согласно нормативным документам, из условия технологии производства работ, рельефа местности в целях нанесения минимального ущерба и снижения затрат, связанных с краткосрочной арендой земли.</w:t>
      </w:r>
    </w:p>
    <w:p w:rsidR="002A7B95" w:rsidRPr="006544A3" w:rsidRDefault="002A7B95" w:rsidP="002A7B95">
      <w:pPr>
        <w:spacing w:line="360" w:lineRule="auto"/>
        <w:ind w:firstLine="709"/>
        <w:jc w:val="both"/>
      </w:pPr>
      <w:r w:rsidRPr="006544A3">
        <w:t xml:space="preserve">Размеры </w:t>
      </w:r>
      <w:bookmarkStart w:id="7" w:name="i538507"/>
      <w:r w:rsidRPr="006544A3">
        <w:t>з</w:t>
      </w:r>
      <w:bookmarkEnd w:id="7"/>
      <w:r w:rsidRPr="006544A3">
        <w:t>емельных участков, ширина полос земель для строительства трубопроводов приняты в соответствии с СН 459-74 «Нормы отвода земель для нефтяных и газовых скважин».</w:t>
      </w:r>
    </w:p>
    <w:p w:rsidR="002A7B95" w:rsidRPr="006544A3" w:rsidRDefault="002A7B95" w:rsidP="002A7B95">
      <w:pPr>
        <w:spacing w:line="360" w:lineRule="auto"/>
        <w:ind w:firstLine="709"/>
        <w:jc w:val="both"/>
      </w:pPr>
      <w:r w:rsidRPr="006544A3">
        <w:t>Согласно СН 459-74 ширина полос земель для строительства подземных промысловых трубопроводов, отводимых во временное краткосрочное пользование на период строительства для трубопроводов диаметром до 159 мм, составляет:</w:t>
      </w:r>
    </w:p>
    <w:p w:rsidR="002A7B95" w:rsidRPr="006544A3" w:rsidRDefault="002A7B95" w:rsidP="002A7B95">
      <w:pPr>
        <w:spacing w:line="360" w:lineRule="auto"/>
        <w:ind w:firstLine="709"/>
        <w:jc w:val="both"/>
      </w:pPr>
      <w:r w:rsidRPr="006544A3">
        <w:t>- на землях, где не производится снятие и восстановление плодородного слоя (</w:t>
      </w:r>
      <w:r w:rsidRPr="006544A3">
        <w:rPr>
          <w:spacing w:val="-2"/>
        </w:rPr>
        <w:t>земли несельскохозяйственного назначения, или непригодные для сельского хозяйства) - 17 м;</w:t>
      </w:r>
    </w:p>
    <w:p w:rsidR="002A7B95" w:rsidRPr="006544A3" w:rsidRDefault="002A7B95" w:rsidP="002A7B95">
      <w:pPr>
        <w:spacing w:line="360" w:lineRule="auto"/>
        <w:ind w:firstLine="709"/>
        <w:jc w:val="both"/>
      </w:pPr>
      <w:r w:rsidRPr="006544A3">
        <w:t>- на землях, где должно производиться снятие и восстановление плодородного слоя (земли сельскохозяйственного назначения) - 24 м.</w:t>
      </w:r>
    </w:p>
    <w:p w:rsidR="002A7B95" w:rsidRDefault="002A7B95" w:rsidP="002A7B95">
      <w:pPr>
        <w:spacing w:line="360" w:lineRule="auto"/>
        <w:ind w:firstLine="709"/>
        <w:jc w:val="both"/>
      </w:pPr>
      <w:r w:rsidRPr="006544A3">
        <w:t>Ширина полосы временного отвода для трассы ВЛ-10 кВ составляет – 8 м.</w:t>
      </w:r>
    </w:p>
    <w:p w:rsidR="002A7B95" w:rsidRDefault="002A7B95" w:rsidP="002A7B95">
      <w:pPr>
        <w:spacing w:line="360" w:lineRule="auto"/>
        <w:ind w:firstLine="709"/>
        <w:jc w:val="both"/>
      </w:pPr>
    </w:p>
    <w:p w:rsidR="002A7B95" w:rsidRDefault="002A7B95" w:rsidP="002A7B95">
      <w:pPr>
        <w:spacing w:line="360" w:lineRule="auto"/>
        <w:ind w:firstLine="709"/>
        <w:jc w:val="both"/>
      </w:pPr>
    </w:p>
    <w:p w:rsidR="002A7B95" w:rsidRDefault="002A7B95" w:rsidP="002A7B95">
      <w:pPr>
        <w:spacing w:line="360" w:lineRule="auto"/>
        <w:ind w:firstLine="709"/>
        <w:jc w:val="both"/>
      </w:pPr>
    </w:p>
    <w:p w:rsidR="002A7B95" w:rsidRDefault="002A7B95" w:rsidP="002A7B95">
      <w:pPr>
        <w:spacing w:line="360" w:lineRule="auto"/>
        <w:ind w:firstLine="709"/>
        <w:jc w:val="both"/>
      </w:pPr>
    </w:p>
    <w:p w:rsidR="002A7B95" w:rsidRDefault="002A7B95" w:rsidP="002A7B95">
      <w:pPr>
        <w:spacing w:line="360" w:lineRule="auto"/>
        <w:ind w:firstLine="709"/>
        <w:jc w:val="both"/>
      </w:pPr>
    </w:p>
    <w:p w:rsidR="002A7B95" w:rsidRDefault="002A7B95" w:rsidP="002A7B95">
      <w:pPr>
        <w:spacing w:line="360" w:lineRule="auto"/>
        <w:ind w:firstLine="709"/>
        <w:jc w:val="both"/>
      </w:pPr>
    </w:p>
    <w:p w:rsidR="002A7B95" w:rsidRDefault="002A7B95" w:rsidP="002A7B95">
      <w:pPr>
        <w:spacing w:line="360" w:lineRule="auto"/>
        <w:ind w:firstLine="709"/>
        <w:jc w:val="both"/>
      </w:pPr>
    </w:p>
    <w:p w:rsidR="002A7B95" w:rsidRDefault="002A7B95" w:rsidP="002A7B95">
      <w:pPr>
        <w:spacing w:line="360" w:lineRule="auto"/>
        <w:ind w:firstLine="709"/>
        <w:jc w:val="both"/>
      </w:pPr>
    </w:p>
    <w:p w:rsidR="002A7B95" w:rsidRDefault="002A7B95" w:rsidP="002A7B95">
      <w:pPr>
        <w:spacing w:line="360" w:lineRule="auto"/>
        <w:ind w:firstLine="709"/>
        <w:jc w:val="both"/>
      </w:pPr>
      <w:r>
        <w:br w:type="page"/>
      </w:r>
      <w:r w:rsidRPr="00921FF4">
        <w:lastRenderedPageBreak/>
        <w:t>Таблица 4.1 - Ведомость площадей земельных отводов</w:t>
      </w:r>
    </w:p>
    <w:tbl>
      <w:tblPr>
        <w:tblW w:w="11199" w:type="dxa"/>
        <w:tblInd w:w="-1168" w:type="dxa"/>
        <w:tblLayout w:type="fixed"/>
        <w:tblLook w:val="04A0"/>
      </w:tblPr>
      <w:tblGrid>
        <w:gridCol w:w="709"/>
        <w:gridCol w:w="1843"/>
        <w:gridCol w:w="4253"/>
        <w:gridCol w:w="1417"/>
        <w:gridCol w:w="1701"/>
        <w:gridCol w:w="1276"/>
      </w:tblGrid>
      <w:tr w:rsidR="002A7B95" w:rsidRPr="00BD27EC" w:rsidTr="00D6174D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bookmarkStart w:id="8" w:name="RANGE!A1:I12"/>
            <w:r w:rsidRPr="00BD27EC">
              <w:rPr>
                <w:sz w:val="22"/>
                <w:szCs w:val="22"/>
              </w:rPr>
              <w:t>№ п.п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Номер ЗУ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Наименование проектируемого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 xml:space="preserve">Долгосрочная аренда </w:t>
            </w:r>
          </w:p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земли (кв. м.)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Краткосрочная аренда земли (кв. 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Всего:</w:t>
            </w:r>
          </w:p>
        </w:tc>
      </w:tr>
      <w:tr w:rsidR="002A7B95" w:rsidRPr="00BD27EC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D27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6</w:t>
            </w:r>
          </w:p>
        </w:tc>
      </w:tr>
      <w:tr w:rsidR="002A7B95" w:rsidRPr="00BD27EC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D27E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:4693/чзу1(36)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Площадка УПСВ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63926,6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D27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BD27EC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63926,6</w:t>
            </w:r>
          </w:p>
        </w:tc>
      </w:tr>
      <w:tr w:rsidR="002A7B95" w:rsidRPr="002B043A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2B043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:4693/чзу2(36)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Площадка куста скважин №№ 1, 20, 30, 21, 31, 22, 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24643,8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24643,8</w:t>
            </w:r>
          </w:p>
        </w:tc>
      </w:tr>
      <w:tr w:rsidR="002A7B95" w:rsidRPr="002B043A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2B043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:4693/чзу3(36)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Трасса нефтегазосборного трубопровода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E30CC">
              <w:rPr>
                <w:sz w:val="22"/>
                <w:szCs w:val="22"/>
              </w:rPr>
              <w:t>9675,3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B043A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BE30CC">
              <w:rPr>
                <w:sz w:val="22"/>
                <w:szCs w:val="22"/>
              </w:rPr>
              <w:t>9675,3</w:t>
            </w:r>
          </w:p>
        </w:tc>
      </w:tr>
      <w:tr w:rsidR="002A7B95" w:rsidRPr="00D55CE0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D55CE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3B3132">
              <w:rPr>
                <w:sz w:val="22"/>
                <w:szCs w:val="22"/>
              </w:rPr>
              <w:t>:4693/чзу4.1(36)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3B3132">
              <w:rPr>
                <w:sz w:val="22"/>
                <w:szCs w:val="22"/>
              </w:rPr>
              <w:t>Трассы выкидных трубопроводов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B3132">
              <w:rPr>
                <w:sz w:val="22"/>
                <w:szCs w:val="22"/>
              </w:rPr>
              <w:t>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3B3132">
              <w:rPr>
                <w:sz w:val="22"/>
                <w:szCs w:val="22"/>
              </w:rPr>
              <w:t>654,4</w:t>
            </w:r>
          </w:p>
        </w:tc>
      </w:tr>
      <w:tr w:rsidR="002A7B95" w:rsidRPr="00D55CE0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D55CE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3B3132">
              <w:rPr>
                <w:sz w:val="22"/>
                <w:szCs w:val="22"/>
              </w:rPr>
              <w:t>:4693/чзу4.2(36)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3B3132">
              <w:rPr>
                <w:sz w:val="22"/>
                <w:szCs w:val="22"/>
              </w:rPr>
              <w:t>Трассы выкидных трубопроводов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B3132">
              <w:rPr>
                <w:sz w:val="22"/>
                <w:szCs w:val="22"/>
              </w:rPr>
              <w:t>1093,5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D55CE0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3B3132">
              <w:rPr>
                <w:sz w:val="22"/>
                <w:szCs w:val="22"/>
              </w:rPr>
              <w:t>1093,5</w:t>
            </w:r>
          </w:p>
        </w:tc>
      </w:tr>
      <w:tr w:rsidR="002A7B95" w:rsidRPr="00157804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15780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CD1ED8">
              <w:rPr>
                <w:sz w:val="22"/>
                <w:szCs w:val="22"/>
              </w:rPr>
              <w:t>:4693/чзу5.1(36)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CD1ED8">
              <w:rPr>
                <w:sz w:val="22"/>
                <w:szCs w:val="22"/>
              </w:rPr>
              <w:t>Трасса ВЛ-10 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8132E">
              <w:rPr>
                <w:sz w:val="22"/>
                <w:szCs w:val="22"/>
              </w:rPr>
              <w:t>1763,9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28132E">
              <w:rPr>
                <w:sz w:val="22"/>
                <w:szCs w:val="22"/>
              </w:rPr>
              <w:t>1763,9</w:t>
            </w:r>
          </w:p>
        </w:tc>
      </w:tr>
      <w:tr w:rsidR="002A7B95" w:rsidRPr="00157804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157804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28132E">
              <w:rPr>
                <w:sz w:val="22"/>
                <w:szCs w:val="22"/>
              </w:rPr>
              <w:t>:4693/чзу5.2(36)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28132E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28132E">
              <w:rPr>
                <w:sz w:val="22"/>
                <w:szCs w:val="22"/>
              </w:rPr>
              <w:t>Трасса ВЛ-10 кВ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8132E">
              <w:rPr>
                <w:sz w:val="22"/>
                <w:szCs w:val="22"/>
              </w:rPr>
              <w:t>392,3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28132E">
              <w:rPr>
                <w:sz w:val="22"/>
                <w:szCs w:val="22"/>
              </w:rPr>
              <w:t>392,3</w:t>
            </w:r>
          </w:p>
        </w:tc>
      </w:tr>
      <w:tr w:rsidR="002A7B95" w:rsidRPr="00157804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157804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531D0">
              <w:rPr>
                <w:sz w:val="22"/>
                <w:szCs w:val="22"/>
              </w:rPr>
              <w:t>:4693/чзу6(36)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531D0">
              <w:rPr>
                <w:sz w:val="22"/>
                <w:szCs w:val="22"/>
              </w:rPr>
              <w:t>Подъездная автомобильная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531D0">
              <w:rPr>
                <w:sz w:val="22"/>
                <w:szCs w:val="22"/>
              </w:rPr>
              <w:t>8504,7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B531D0">
              <w:rPr>
                <w:sz w:val="22"/>
                <w:szCs w:val="22"/>
              </w:rPr>
              <w:t>8504,7</w:t>
            </w:r>
          </w:p>
        </w:tc>
      </w:tr>
      <w:tr w:rsidR="002A7B95" w:rsidRPr="00157804" w:rsidTr="00D617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15780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531D0">
              <w:rPr>
                <w:sz w:val="22"/>
                <w:szCs w:val="22"/>
              </w:rPr>
              <w:t>:5/чзу1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531D0">
              <w:rPr>
                <w:sz w:val="22"/>
                <w:szCs w:val="22"/>
              </w:rPr>
              <w:t>Подъездная автомобильная дорога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 w:rsidRPr="00B531D0">
              <w:rPr>
                <w:sz w:val="22"/>
                <w:szCs w:val="22"/>
              </w:rPr>
              <w:t>1708,2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 w:rsidRPr="00B531D0">
              <w:rPr>
                <w:sz w:val="22"/>
                <w:szCs w:val="22"/>
              </w:rPr>
              <w:t>1708,2</w:t>
            </w:r>
          </w:p>
        </w:tc>
      </w:tr>
      <w:tr w:rsidR="002A7B95" w:rsidRPr="00157804" w:rsidTr="00D6174D">
        <w:trPr>
          <w:trHeight w:val="234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rPr>
                <w:szCs w:val="22"/>
              </w:rPr>
            </w:pPr>
            <w:r w:rsidRPr="00157804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98783,3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right="459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13579,4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95" w:rsidRPr="00157804" w:rsidRDefault="002A7B95" w:rsidP="00D6174D">
            <w:pPr>
              <w:spacing w:line="276" w:lineRule="auto"/>
              <w:ind w:left="113" w:right="113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112362,7</w:t>
            </w:r>
          </w:p>
        </w:tc>
      </w:tr>
      <w:bookmarkEnd w:id="8"/>
    </w:tbl>
    <w:p w:rsidR="002A7B95" w:rsidRDefault="002A7B95" w:rsidP="002A7B95">
      <w:pPr>
        <w:spacing w:line="360" w:lineRule="auto"/>
        <w:ind w:firstLine="709"/>
        <w:jc w:val="both"/>
        <w:sectPr w:rsidR="002A7B95" w:rsidSect="00551598">
          <w:headerReference w:type="default" r:id="rId7"/>
          <w:footerReference w:type="default" r:id="rId8"/>
          <w:pgSz w:w="11907" w:h="16840" w:code="9"/>
          <w:pgMar w:top="851" w:right="680" w:bottom="1418" w:left="1701" w:header="283" w:footer="283" w:gutter="0"/>
          <w:cols w:space="708"/>
          <w:docGrid w:linePitch="360"/>
        </w:sectPr>
      </w:pPr>
    </w:p>
    <w:p w:rsidR="002A7B95" w:rsidRDefault="002A7B95" w:rsidP="002A7B95">
      <w:pPr>
        <w:pStyle w:val="a3"/>
        <w:rPr>
          <w:szCs w:val="24"/>
        </w:rPr>
      </w:pPr>
    </w:p>
    <w:p w:rsidR="0068142C" w:rsidRDefault="00EC3337"/>
    <w:sectPr w:rsidR="0068142C" w:rsidSect="00B0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37" w:rsidRDefault="00EC3337" w:rsidP="00143F89">
      <w:r>
        <w:separator/>
      </w:r>
    </w:p>
  </w:endnote>
  <w:endnote w:type="continuationSeparator" w:id="0">
    <w:p w:rsidR="00EC3337" w:rsidRDefault="00EC3337" w:rsidP="0014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7" w:rsidRPr="00836B20" w:rsidRDefault="00143F89" w:rsidP="003515AD">
    <w:pPr>
      <w:pBdr>
        <w:top w:val="single" w:sz="4" w:space="1" w:color="auto"/>
      </w:pBdr>
      <w:tabs>
        <w:tab w:val="center" w:pos="4820"/>
        <w:tab w:val="right" w:pos="9639"/>
      </w:tabs>
      <w:rPr>
        <w:noProof/>
        <w:sz w:val="18"/>
        <w:szCs w:val="18"/>
      </w:rPr>
    </w:pPr>
    <w:r w:rsidRPr="00836B20">
      <w:rPr>
        <w:rFonts w:ascii="Arial" w:hAnsi="Arial" w:cs="Arial"/>
        <w:noProof/>
        <w:sz w:val="16"/>
        <w:szCs w:val="16"/>
      </w:rPr>
      <w:fldChar w:fldCharType="begin"/>
    </w:r>
    <w:r w:rsidR="002A7B95" w:rsidRPr="00836B20">
      <w:rPr>
        <w:rFonts w:ascii="Arial" w:hAnsi="Arial" w:cs="Arial"/>
        <w:noProof/>
        <w:sz w:val="16"/>
        <w:szCs w:val="16"/>
      </w:rPr>
      <w:instrText xml:space="preserve"> IF </w:instrText>
    </w:r>
    <w:r w:rsidRPr="00836B20">
      <w:rPr>
        <w:rFonts w:ascii="Arial" w:hAnsi="Arial" w:cs="Arial"/>
        <w:noProof/>
        <w:sz w:val="16"/>
        <w:szCs w:val="16"/>
      </w:rPr>
      <w:fldChar w:fldCharType="begin"/>
    </w:r>
    <w:r w:rsidR="002A7B95" w:rsidRPr="00836B20">
      <w:rPr>
        <w:rFonts w:ascii="Arial" w:hAnsi="Arial" w:cs="Arial"/>
        <w:noProof/>
        <w:sz w:val="16"/>
        <w:szCs w:val="16"/>
      </w:rPr>
      <w:instrText xml:space="preserve"> DOCPROPERTY "Язык" </w:instrText>
    </w:r>
    <w:r w:rsidRPr="00836B20">
      <w:rPr>
        <w:rFonts w:ascii="Arial" w:hAnsi="Arial" w:cs="Arial"/>
        <w:noProof/>
        <w:sz w:val="16"/>
        <w:szCs w:val="16"/>
      </w:rPr>
      <w:fldChar w:fldCharType="separate"/>
    </w:r>
    <w:r w:rsidR="002A7B95">
      <w:rPr>
        <w:rFonts w:ascii="Arial" w:hAnsi="Arial" w:cs="Arial"/>
        <w:b/>
        <w:bCs/>
        <w:noProof/>
        <w:sz w:val="16"/>
        <w:szCs w:val="16"/>
      </w:rPr>
      <w:instrText>Ошибка! Неизвестное имя свойства документа.</w:instrText>
    </w:r>
    <w:r w:rsidRPr="00836B20">
      <w:rPr>
        <w:rFonts w:ascii="Arial" w:hAnsi="Arial" w:cs="Arial"/>
        <w:noProof/>
        <w:sz w:val="16"/>
        <w:szCs w:val="16"/>
      </w:rPr>
      <w:fldChar w:fldCharType="end"/>
    </w:r>
    <w:r w:rsidR="002A7B95" w:rsidRPr="00836B20">
      <w:rPr>
        <w:rFonts w:ascii="Arial" w:hAnsi="Arial" w:cs="Arial"/>
        <w:noProof/>
        <w:sz w:val="16"/>
        <w:szCs w:val="16"/>
      </w:rPr>
      <w:instrText>="E" "File" "Файл"</w:instrText>
    </w:r>
    <w:r w:rsidRPr="00836B20">
      <w:rPr>
        <w:rFonts w:ascii="Arial" w:hAnsi="Arial" w:cs="Arial"/>
        <w:noProof/>
        <w:sz w:val="16"/>
        <w:szCs w:val="16"/>
      </w:rPr>
      <w:fldChar w:fldCharType="separate"/>
    </w:r>
    <w:r w:rsidR="001B50FA" w:rsidRPr="00836B20">
      <w:rPr>
        <w:rFonts w:ascii="Arial" w:hAnsi="Arial" w:cs="Arial"/>
        <w:noProof/>
        <w:sz w:val="16"/>
        <w:szCs w:val="16"/>
      </w:rPr>
      <w:t>Файл</w:t>
    </w:r>
    <w:r w:rsidRPr="00836B20">
      <w:rPr>
        <w:rFonts w:ascii="Arial" w:hAnsi="Arial" w:cs="Arial"/>
        <w:noProof/>
        <w:sz w:val="16"/>
        <w:szCs w:val="16"/>
      </w:rPr>
      <w:fldChar w:fldCharType="end"/>
    </w:r>
    <w:r w:rsidR="002A7B95" w:rsidRPr="00836B20">
      <w:rPr>
        <w:rFonts w:ascii="Arial" w:hAnsi="Arial" w:cs="Arial"/>
        <w:noProof/>
        <w:sz w:val="16"/>
        <w:szCs w:val="16"/>
      </w:rPr>
      <w:t xml:space="preserve"> </w:t>
    </w:r>
    <w:fldSimple w:instr=" FILENAME  \* MERGEFORMAT ">
      <w:r w:rsidR="002A7B95">
        <w:rPr>
          <w:rFonts w:ascii="Arial" w:hAnsi="Arial" w:cs="Arial"/>
          <w:noProof/>
          <w:sz w:val="16"/>
          <w:szCs w:val="16"/>
        </w:rPr>
        <w:t>102-14-ПМТ.doc</w:t>
      </w:r>
    </w:fldSimple>
    <w:r w:rsidR="002A7B95" w:rsidRPr="00836B20">
      <w:rPr>
        <w:rFonts w:ascii="Arial" w:hAnsi="Arial" w:cs="Arial"/>
        <w:noProof/>
        <w:sz w:val="16"/>
        <w:szCs w:val="16"/>
      </w:rPr>
      <w:tab/>
    </w:r>
    <w:r w:rsidR="002A7B95">
      <w:rPr>
        <w:rFonts w:ascii="Arial" w:hAnsi="Arial" w:cs="Arial"/>
        <w:noProof/>
        <w:sz w:val="16"/>
        <w:szCs w:val="16"/>
      </w:rPr>
      <w:t>Редакция 0</w:t>
    </w:r>
    <w:r w:rsidR="002A7B95" w:rsidRPr="00836B20">
      <w:rPr>
        <w:rFonts w:ascii="Arial" w:hAnsi="Arial" w:cs="Arial"/>
        <w:noProof/>
        <w:sz w:val="16"/>
        <w:szCs w:val="16"/>
      </w:rPr>
      <w:tab/>
    </w:r>
    <w:r w:rsidRPr="00836B20">
      <w:rPr>
        <w:rFonts w:ascii="Arial" w:hAnsi="Arial" w:cs="Arial"/>
        <w:noProof/>
        <w:sz w:val="18"/>
        <w:szCs w:val="18"/>
      </w:rPr>
      <w:fldChar w:fldCharType="begin"/>
    </w:r>
    <w:r w:rsidR="002A7B95" w:rsidRPr="00836B20">
      <w:rPr>
        <w:rFonts w:ascii="Arial" w:hAnsi="Arial" w:cs="Arial"/>
        <w:noProof/>
        <w:sz w:val="18"/>
        <w:szCs w:val="18"/>
      </w:rPr>
      <w:instrText xml:space="preserve"> PAGE </w:instrText>
    </w:r>
    <w:r w:rsidRPr="00836B20">
      <w:rPr>
        <w:rFonts w:ascii="Arial" w:hAnsi="Arial" w:cs="Arial"/>
        <w:noProof/>
        <w:sz w:val="18"/>
        <w:szCs w:val="18"/>
      </w:rPr>
      <w:fldChar w:fldCharType="separate"/>
    </w:r>
    <w:r w:rsidR="001B50FA">
      <w:rPr>
        <w:rFonts w:ascii="Arial" w:hAnsi="Arial" w:cs="Arial"/>
        <w:noProof/>
        <w:sz w:val="18"/>
        <w:szCs w:val="18"/>
      </w:rPr>
      <w:t>1</w:t>
    </w:r>
    <w:r w:rsidRPr="00836B20">
      <w:rPr>
        <w:rFonts w:ascii="Arial" w:hAnsi="Arial" w:cs="Arial"/>
        <w:noProof/>
        <w:sz w:val="18"/>
        <w:szCs w:val="18"/>
      </w:rPr>
      <w:fldChar w:fldCharType="end"/>
    </w:r>
  </w:p>
  <w:p w:rsidR="008524F7" w:rsidRPr="00836B20" w:rsidRDefault="002A7B95" w:rsidP="003515AD">
    <w:pPr>
      <w:pBdr>
        <w:top w:val="single" w:sz="4" w:space="1" w:color="auto"/>
      </w:pBdr>
      <w:tabs>
        <w:tab w:val="center" w:pos="4820"/>
        <w:tab w:val="right" w:pos="9639"/>
      </w:tabs>
      <w:jc w:val="center"/>
      <w:rPr>
        <w:noProof/>
        <w:sz w:val="18"/>
      </w:rPr>
    </w:pPr>
    <w:r>
      <w:rPr>
        <w:rFonts w:ascii="Arial" w:hAnsi="Arial" w:cs="Arial"/>
        <w:noProof/>
        <w:sz w:val="16"/>
        <w:szCs w:val="16"/>
      </w:rPr>
      <w:t>Инженерно-геодезические изыскания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37" w:rsidRDefault="00EC3337" w:rsidP="00143F89">
      <w:r>
        <w:separator/>
      </w:r>
    </w:p>
  </w:footnote>
  <w:footnote w:type="continuationSeparator" w:id="0">
    <w:p w:rsidR="00EC3337" w:rsidRDefault="00EC3337" w:rsidP="0014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7" w:rsidRPr="00836B20" w:rsidRDefault="002A7B95" w:rsidP="003515AD">
    <w:pPr>
      <w:tabs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aps/>
        <w:sz w:val="18"/>
        <w:szCs w:val="18"/>
      </w:rPr>
      <w:t>проектная документация</w:t>
    </w:r>
    <w:r w:rsidRPr="00836B20">
      <w:rPr>
        <w:rFonts w:ascii="Arial" w:hAnsi="Arial" w:cs="Arial"/>
        <w:caps/>
        <w:sz w:val="18"/>
        <w:szCs w:val="18"/>
      </w:rPr>
      <w:tab/>
    </w:r>
    <w:r>
      <w:rPr>
        <w:rFonts w:ascii="Arial" w:hAnsi="Arial" w:cs="Arial"/>
        <w:caps/>
        <w:sz w:val="18"/>
        <w:szCs w:val="18"/>
      </w:rPr>
      <w:t>ООО НПФ «НЕФТЕТЕХПРОЕКТ»</w:t>
    </w:r>
  </w:p>
  <w:p w:rsidR="008524F7" w:rsidRPr="003515AD" w:rsidRDefault="002A7B95" w:rsidP="003515AD">
    <w:pPr>
      <w:pBdr>
        <w:bottom w:val="single" w:sz="4" w:space="2" w:color="auto"/>
      </w:pBdr>
      <w:tabs>
        <w:tab w:val="right" w:pos="9639"/>
      </w:tabs>
      <w:rPr>
        <w:rFonts w:ascii="Arial" w:hAnsi="Arial" w:cs="Arial"/>
        <w:smallCaps/>
        <w:sz w:val="20"/>
        <w:szCs w:val="18"/>
      </w:rPr>
    </w:pPr>
    <w:r>
      <w:rPr>
        <w:rFonts w:ascii="Arial" w:hAnsi="Arial" w:cs="Arial"/>
        <w:sz w:val="18"/>
        <w:szCs w:val="18"/>
      </w:rPr>
      <w:t>102/14-ПМТ-Том3</w:t>
    </w:r>
    <w:r w:rsidRPr="00836B20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FE1"/>
    <w:multiLevelType w:val="hybridMultilevel"/>
    <w:tmpl w:val="B318264A"/>
    <w:lvl w:ilvl="0" w:tplc="283CF6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27578B"/>
    <w:multiLevelType w:val="hybridMultilevel"/>
    <w:tmpl w:val="15D639B0"/>
    <w:lvl w:ilvl="0" w:tplc="500AFD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362164"/>
    <w:multiLevelType w:val="hybridMultilevel"/>
    <w:tmpl w:val="79B0D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D7444C"/>
    <w:multiLevelType w:val="multilevel"/>
    <w:tmpl w:val="23BC5EF8"/>
    <w:lvl w:ilvl="0">
      <w:start w:val="1"/>
      <w:numFmt w:val="decimal"/>
      <w:pStyle w:val="1"/>
      <w:lvlText w:val="%1"/>
      <w:lvlJc w:val="left"/>
      <w:pPr>
        <w:tabs>
          <w:tab w:val="num" w:pos="5387"/>
        </w:tabs>
        <w:ind w:left="5954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-284"/>
        </w:tabs>
        <w:ind w:left="1135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-143"/>
        </w:tabs>
        <w:ind w:left="1276" w:hanging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143"/>
        </w:tabs>
        <w:ind w:left="8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3"/>
        </w:tabs>
        <w:ind w:left="10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3"/>
        </w:tabs>
        <w:ind w:left="11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3"/>
        </w:tabs>
        <w:ind w:left="1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3"/>
        </w:tabs>
        <w:ind w:left="1441" w:hanging="1584"/>
      </w:pPr>
      <w:rPr>
        <w:rFonts w:hint="default"/>
      </w:rPr>
    </w:lvl>
  </w:abstractNum>
  <w:abstractNum w:abstractNumId="4">
    <w:nsid w:val="7B4C77A6"/>
    <w:multiLevelType w:val="multilevel"/>
    <w:tmpl w:val="48EABEF0"/>
    <w:styleLink w:val="21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56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272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B95"/>
    <w:rsid w:val="00143F89"/>
    <w:rsid w:val="001B50FA"/>
    <w:rsid w:val="002A7B95"/>
    <w:rsid w:val="00A85A31"/>
    <w:rsid w:val="00AA0BDD"/>
    <w:rsid w:val="00B00940"/>
    <w:rsid w:val="00E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1,-НТП,НЕФТЕТЕХПРОЕКТ1,_НТП."/>
    <w:basedOn w:val="a"/>
    <w:next w:val="a"/>
    <w:link w:val="10"/>
    <w:qFormat/>
    <w:rsid w:val="002A7B95"/>
    <w:pPr>
      <w:keepNext/>
      <w:pageBreakBefore/>
      <w:numPr>
        <w:numId w:val="1"/>
      </w:numPr>
      <w:suppressAutoHyphens/>
      <w:spacing w:before="360" w:after="240"/>
      <w:outlineLvl w:val="0"/>
    </w:pPr>
    <w:rPr>
      <w:b/>
      <w:color w:val="000000"/>
      <w:w w:val="0"/>
      <w:sz w:val="32"/>
      <w:szCs w:val="32"/>
    </w:rPr>
  </w:style>
  <w:style w:type="paragraph" w:styleId="2">
    <w:name w:val="heading 2"/>
    <w:aliases w:val="Заголовок 2 Знак1,Заголовок 2 Знак Знак Знак,Заголовок 2 Знак1 Знак,Заголовок 2 Знак Знак,Заголовок 2 Знак Знак Знак Знак1,Заголовок 2 Знак1 Знак Знак Знак,Заголовок 2 Знак Знак Знак Знак Знак,Заголовок 2 Знак1 Знак Знак,- Н"/>
    <w:basedOn w:val="a"/>
    <w:next w:val="a"/>
    <w:link w:val="20"/>
    <w:qFormat/>
    <w:rsid w:val="002A7B95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z w:val="28"/>
      <w:szCs w:val="26"/>
    </w:rPr>
  </w:style>
  <w:style w:type="paragraph" w:styleId="3">
    <w:name w:val="heading 3"/>
    <w:aliases w:val="Заголовок 3 Знак1,Заголовок 3 Знак Знак,Заголовок 3 Знак1 Знак,Заголовок 3 Знак Знак Знак Знак,Заголовок 3 Знак Знак Знак Знак Знак,Заголовок 3 Знак Знак Знак,НТП,НЕФТЕТЕХПРОЕКТ3,_НТП"/>
    <w:basedOn w:val="2"/>
    <w:next w:val="a"/>
    <w:link w:val="30"/>
    <w:qFormat/>
    <w:rsid w:val="002A7B95"/>
    <w:pPr>
      <w:numPr>
        <w:ilvl w:val="2"/>
      </w:numPr>
      <w:autoSpaceDE w:val="0"/>
      <w:autoSpaceDN w:val="0"/>
      <w:outlineLvl w:val="2"/>
    </w:pPr>
    <w:rPr>
      <w:bCs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2A7B95"/>
    <w:pPr>
      <w:keepNext/>
      <w:numPr>
        <w:ilvl w:val="3"/>
        <w:numId w:val="1"/>
      </w:numPr>
      <w:spacing w:before="240" w:after="120"/>
      <w:jc w:val="both"/>
      <w:outlineLvl w:val="3"/>
    </w:pPr>
    <w:rPr>
      <w:b/>
    </w:rPr>
  </w:style>
  <w:style w:type="paragraph" w:styleId="6">
    <w:name w:val="heading 6"/>
    <w:aliases w:val="наимен. рис,Italic"/>
    <w:basedOn w:val="a"/>
    <w:next w:val="a"/>
    <w:link w:val="60"/>
    <w:qFormat/>
    <w:rsid w:val="002A7B95"/>
    <w:pPr>
      <w:keepNext/>
      <w:numPr>
        <w:ilvl w:val="5"/>
        <w:numId w:val="3"/>
      </w:numPr>
      <w:outlineLvl w:val="5"/>
    </w:pPr>
    <w:rPr>
      <w:sz w:val="22"/>
    </w:rPr>
  </w:style>
  <w:style w:type="paragraph" w:styleId="7">
    <w:name w:val="heading 7"/>
    <w:aliases w:val="Наимен. рис,Not in Use"/>
    <w:basedOn w:val="a"/>
    <w:next w:val="a"/>
    <w:link w:val="70"/>
    <w:qFormat/>
    <w:rsid w:val="002A7B95"/>
    <w:pPr>
      <w:keepNext/>
      <w:numPr>
        <w:ilvl w:val="6"/>
        <w:numId w:val="3"/>
      </w:numPr>
      <w:jc w:val="center"/>
      <w:outlineLvl w:val="6"/>
    </w:pPr>
    <w:rPr>
      <w:b/>
      <w:sz w:val="22"/>
    </w:rPr>
  </w:style>
  <w:style w:type="paragraph" w:styleId="8">
    <w:name w:val="heading 8"/>
    <w:aliases w:val="not In use"/>
    <w:basedOn w:val="a"/>
    <w:next w:val="a"/>
    <w:link w:val="80"/>
    <w:qFormat/>
    <w:rsid w:val="002A7B95"/>
    <w:pPr>
      <w:keepNext/>
      <w:numPr>
        <w:ilvl w:val="7"/>
        <w:numId w:val="3"/>
      </w:numPr>
      <w:spacing w:before="40"/>
      <w:jc w:val="center"/>
      <w:outlineLvl w:val="7"/>
    </w:pPr>
    <w:rPr>
      <w:b/>
      <w:i/>
      <w:sz w:val="22"/>
    </w:rPr>
  </w:style>
  <w:style w:type="paragraph" w:styleId="9">
    <w:name w:val="heading 9"/>
    <w:aliases w:val="Not in use"/>
    <w:basedOn w:val="a"/>
    <w:next w:val="a"/>
    <w:link w:val="90"/>
    <w:qFormat/>
    <w:rsid w:val="002A7B9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kern w:val="2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-НТП Знак,НЕФТЕТЕХПРОЕКТ1 Знак,_НТП. Знак"/>
    <w:basedOn w:val="a0"/>
    <w:link w:val="1"/>
    <w:rsid w:val="002A7B95"/>
    <w:rPr>
      <w:rFonts w:ascii="Times New Roman" w:eastAsia="Times New Roman" w:hAnsi="Times New Roman" w:cs="Times New Roman"/>
      <w:b/>
      <w:color w:val="000000"/>
      <w:w w:val="0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1,Заголовок 2 Знак Знак Знак Знак,Заголовок 2 Знак1 Знак Знак1,Заголовок 2 Знак Знак Знак1,Заголовок 2 Знак Знак Знак Знак1 Знак,Заголовок 2 Знак1 Знак Знак Знак Знак,Заголовок 2 Знак Знак Знак Знак Знак Знак"/>
    <w:basedOn w:val="a0"/>
    <w:link w:val="2"/>
    <w:rsid w:val="002A7B95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aliases w:val="Заголовок 3 Знак1 Знак1,Заголовок 3 Знак Знак Знак1,Заголовок 3 Знак1 Знак Знак,Заголовок 3 Знак Знак Знак Знак Знак1,Заголовок 3 Знак Знак Знак Знак Знак Знак,Заголовок 3 Знак Знак Знак Знак1,НТП Знак,НЕФТЕТЕХПРОЕКТ3 Знак,_НТП Знак"/>
    <w:basedOn w:val="a0"/>
    <w:link w:val="3"/>
    <w:rsid w:val="002A7B95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7B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о ширине НЕФТЕТЕХПРОЕКТ"/>
    <w:basedOn w:val="a"/>
    <w:link w:val="a4"/>
    <w:qFormat/>
    <w:rsid w:val="002A7B95"/>
    <w:pPr>
      <w:tabs>
        <w:tab w:val="left" w:pos="357"/>
      </w:tabs>
      <w:spacing w:line="360" w:lineRule="auto"/>
      <w:ind w:firstLine="709"/>
      <w:jc w:val="both"/>
    </w:pPr>
  </w:style>
  <w:style w:type="character" w:customStyle="1" w:styleId="a4">
    <w:name w:val="По ширине НЕФТЕТЕХПРОЕКТ Знак"/>
    <w:link w:val="a3"/>
    <w:rsid w:val="002A7B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наимен. рис Знак,Italic Знак"/>
    <w:basedOn w:val="a0"/>
    <w:link w:val="6"/>
    <w:rsid w:val="002A7B9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aliases w:val="Наимен. рис Знак,Not in Use Знак"/>
    <w:basedOn w:val="a0"/>
    <w:link w:val="7"/>
    <w:rsid w:val="002A7B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A7B95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90">
    <w:name w:val="Заголовок 9 Знак"/>
    <w:aliases w:val="Not in use Знак"/>
    <w:basedOn w:val="a0"/>
    <w:link w:val="9"/>
    <w:rsid w:val="002A7B95"/>
    <w:rPr>
      <w:rFonts w:ascii="Arial" w:eastAsia="Times New Roman" w:hAnsi="Arial" w:cs="Times New Roman"/>
      <w:b/>
      <w:i/>
      <w:kern w:val="20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2A7B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B9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умерованный21"/>
    <w:rsid w:val="002A7B9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Спорыш</dc:creator>
  <cp:keywords/>
  <dc:description/>
  <cp:lastModifiedBy>Спорыш</cp:lastModifiedBy>
  <cp:revision>2</cp:revision>
  <dcterms:created xsi:type="dcterms:W3CDTF">2017-05-02T05:24:00Z</dcterms:created>
  <dcterms:modified xsi:type="dcterms:W3CDTF">2017-05-02T05:24:00Z</dcterms:modified>
</cp:coreProperties>
</file>